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67D" w:rsidRPr="00E4267D" w:rsidRDefault="00E4267D" w:rsidP="00E4267D">
      <w:pPr>
        <w:ind w:firstLine="1276"/>
        <w:jc w:val="center"/>
        <w:rPr>
          <w:rFonts w:ascii="Times New Roman" w:hAnsi="Times New Roman" w:cs="Times New Roman"/>
          <w:b/>
          <w:sz w:val="24"/>
          <w:szCs w:val="24"/>
        </w:rPr>
      </w:pPr>
      <w:r w:rsidRPr="00E4267D">
        <w:rPr>
          <w:rFonts w:ascii="Times New Roman" w:hAnsi="Times New Roman" w:cs="Times New Roman"/>
          <w:b/>
          <w:sz w:val="24"/>
          <w:szCs w:val="24"/>
        </w:rPr>
        <w:t>МИНИСТЕРСТВО ФИНАНСОВ РОССИЙСКОЙ ФЕДЕРАЦИИ</w:t>
      </w:r>
    </w:p>
    <w:p w:rsidR="00E4267D" w:rsidRPr="00E4267D" w:rsidRDefault="00E4267D" w:rsidP="00E4267D">
      <w:pPr>
        <w:ind w:firstLine="1276"/>
        <w:jc w:val="center"/>
        <w:rPr>
          <w:rFonts w:ascii="Times New Roman" w:hAnsi="Times New Roman" w:cs="Times New Roman"/>
          <w:b/>
          <w:sz w:val="24"/>
          <w:szCs w:val="24"/>
        </w:rPr>
      </w:pPr>
    </w:p>
    <w:p w:rsidR="00E4267D" w:rsidRPr="00E4267D" w:rsidRDefault="00E4267D" w:rsidP="00E4267D">
      <w:pPr>
        <w:ind w:firstLine="1276"/>
        <w:jc w:val="center"/>
        <w:rPr>
          <w:rFonts w:ascii="Times New Roman" w:hAnsi="Times New Roman" w:cs="Times New Roman"/>
          <w:b/>
          <w:sz w:val="24"/>
          <w:szCs w:val="24"/>
        </w:rPr>
      </w:pPr>
      <w:r w:rsidRPr="00E4267D">
        <w:rPr>
          <w:rFonts w:ascii="Times New Roman" w:hAnsi="Times New Roman" w:cs="Times New Roman"/>
          <w:b/>
          <w:sz w:val="24"/>
          <w:szCs w:val="24"/>
        </w:rPr>
        <w:t>ПИСЬМО</w:t>
      </w:r>
    </w:p>
    <w:p w:rsidR="00E4267D" w:rsidRPr="00E4267D" w:rsidRDefault="00E4267D" w:rsidP="00E4267D">
      <w:pPr>
        <w:ind w:firstLine="1276"/>
        <w:jc w:val="center"/>
        <w:rPr>
          <w:rFonts w:ascii="Times New Roman" w:hAnsi="Times New Roman" w:cs="Times New Roman"/>
          <w:b/>
          <w:sz w:val="24"/>
          <w:szCs w:val="24"/>
        </w:rPr>
      </w:pPr>
      <w:r w:rsidRPr="00E4267D">
        <w:rPr>
          <w:rFonts w:ascii="Times New Roman" w:hAnsi="Times New Roman" w:cs="Times New Roman"/>
          <w:b/>
          <w:sz w:val="24"/>
          <w:szCs w:val="24"/>
        </w:rPr>
        <w:t xml:space="preserve">от 13 июня 2024 г. </w:t>
      </w:r>
      <w:r>
        <w:rPr>
          <w:rFonts w:ascii="Times New Roman" w:hAnsi="Times New Roman" w:cs="Times New Roman"/>
          <w:b/>
          <w:sz w:val="24"/>
          <w:szCs w:val="24"/>
        </w:rPr>
        <w:t>№</w:t>
      </w:r>
      <w:r w:rsidRPr="00E4267D">
        <w:rPr>
          <w:rFonts w:ascii="Times New Roman" w:hAnsi="Times New Roman" w:cs="Times New Roman"/>
          <w:b/>
          <w:sz w:val="24"/>
          <w:szCs w:val="24"/>
        </w:rPr>
        <w:t xml:space="preserve"> 02-11-13/54557 "Об увеличении размера авансового платежа по контракту на выполнение работ по реконструкции объекта капитального строительства и установлении (изменении) размера обеспечения его исполнения"</w:t>
      </w:r>
    </w:p>
    <w:p w:rsidR="00E4267D"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 </w:t>
      </w:r>
    </w:p>
    <w:p w:rsidR="00E4267D" w:rsidRPr="00E4267D" w:rsidRDefault="00E4267D" w:rsidP="00E4267D">
      <w:pPr>
        <w:ind w:firstLine="1276"/>
        <w:jc w:val="both"/>
        <w:rPr>
          <w:rFonts w:ascii="Times New Roman" w:hAnsi="Times New Roman" w:cs="Times New Roman"/>
          <w:sz w:val="24"/>
          <w:szCs w:val="24"/>
        </w:rPr>
      </w:pPr>
      <w:proofErr w:type="gramStart"/>
      <w:r w:rsidRPr="00E4267D">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в рамках компетенции обращение от 15 мая 2024 г., поступившее с официального сайта Министерства финансов Российской Федерации, по вопросу увеличения размера авансового платежа, включенного в условия контракта на выполнение работ по реконструкции объекта капитального строительства (далее - контракт на реконструкцию), и сообщает.</w:t>
      </w:r>
      <w:proofErr w:type="gramEnd"/>
    </w:p>
    <w:p w:rsidR="00E4267D"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E4267D">
        <w:rPr>
          <w:rFonts w:ascii="Times New Roman" w:hAnsi="Times New Roman" w:cs="Times New Roman"/>
          <w:sz w:val="24"/>
          <w:szCs w:val="24"/>
        </w:rPr>
        <w:t xml:space="preserve"> 329, Министерство финансов Российской Федерации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w:t>
      </w:r>
      <w:proofErr w:type="gramStart"/>
      <w:r w:rsidRPr="00E4267D">
        <w:rPr>
          <w:rFonts w:ascii="Times New Roman" w:hAnsi="Times New Roman" w:cs="Times New Roman"/>
          <w:sz w:val="24"/>
          <w:szCs w:val="24"/>
        </w:rPr>
        <w:t>однако</w:t>
      </w:r>
      <w:proofErr w:type="gramEnd"/>
      <w:r w:rsidRPr="00E4267D">
        <w:rPr>
          <w:rFonts w:ascii="Times New Roman" w:hAnsi="Times New Roman" w:cs="Times New Roman"/>
          <w:sz w:val="24"/>
          <w:szCs w:val="24"/>
        </w:rPr>
        <w:t xml:space="preserve"> Министерству финансов Российской Федерации не предоставлено право официального толкования законодательных или иных нормативных правовых актов, а также практики их </w:t>
      </w:r>
      <w:proofErr w:type="spellStart"/>
      <w:r w:rsidRPr="00E4267D">
        <w:rPr>
          <w:rFonts w:ascii="Times New Roman" w:hAnsi="Times New Roman" w:cs="Times New Roman"/>
          <w:sz w:val="24"/>
          <w:szCs w:val="24"/>
        </w:rPr>
        <w:t>правоприменения</w:t>
      </w:r>
      <w:proofErr w:type="spellEnd"/>
      <w:r w:rsidRPr="00E4267D">
        <w:rPr>
          <w:rFonts w:ascii="Times New Roman" w:hAnsi="Times New Roman" w:cs="Times New Roman"/>
          <w:sz w:val="24"/>
          <w:szCs w:val="24"/>
        </w:rPr>
        <w:t>.</w:t>
      </w:r>
    </w:p>
    <w:p w:rsidR="00E4267D"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При этом в Минфине России, если законодательством Российской Федерации не установлено иное, не рассматриваются по существу обращения организаций по проведению экспертиз договоров, учредительных и иных документов организаций, а также по оценке конкретных хозяйственных ситуаций.</w:t>
      </w:r>
    </w:p>
    <w:p w:rsidR="00E4267D"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 xml:space="preserve">В соответствии с положениями Федерального закона от 2 мая 2006 г. </w:t>
      </w:r>
      <w:r>
        <w:rPr>
          <w:rFonts w:ascii="Times New Roman" w:hAnsi="Times New Roman" w:cs="Times New Roman"/>
          <w:sz w:val="24"/>
          <w:szCs w:val="24"/>
        </w:rPr>
        <w:t>№</w:t>
      </w:r>
      <w:r w:rsidRPr="00E4267D">
        <w:rPr>
          <w:rFonts w:ascii="Times New Roman" w:hAnsi="Times New Roman" w:cs="Times New Roman"/>
          <w:sz w:val="24"/>
          <w:szCs w:val="24"/>
        </w:rPr>
        <w:t xml:space="preserve"> 59-ФЗ "О порядке рассмотрения обращений граждан Российской Федерации" (далее - Федеральный закон </w:t>
      </w:r>
      <w:r>
        <w:rPr>
          <w:rFonts w:ascii="Times New Roman" w:hAnsi="Times New Roman" w:cs="Times New Roman"/>
          <w:sz w:val="24"/>
          <w:szCs w:val="24"/>
        </w:rPr>
        <w:t>№</w:t>
      </w:r>
      <w:r w:rsidRPr="00E4267D">
        <w:rPr>
          <w:rFonts w:ascii="Times New Roman" w:hAnsi="Times New Roman" w:cs="Times New Roman"/>
          <w:sz w:val="24"/>
          <w:szCs w:val="24"/>
        </w:rPr>
        <w:t xml:space="preserve"> 59-ФЗ) обращение гражданина направляется в государственный орган, орган местного самоуправления или должностному лицу в письменной форме или в форме электронного документа, содержащего:</w:t>
      </w:r>
    </w:p>
    <w:p w:rsidR="00E4267D"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E4267D"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 xml:space="preserve">заявление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w:t>
      </w:r>
      <w:r w:rsidRPr="00E4267D">
        <w:rPr>
          <w:rFonts w:ascii="Times New Roman" w:hAnsi="Times New Roman" w:cs="Times New Roman"/>
          <w:sz w:val="24"/>
          <w:szCs w:val="24"/>
        </w:rPr>
        <w:lastRenderedPageBreak/>
        <w:t>органов местного самоуправления и должностных лиц, либо критику деятельности указанных органов и должностных лиц;</w:t>
      </w:r>
    </w:p>
    <w:p w:rsidR="00E4267D"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жалобу о восстановлении или защите его нарушенных прав, свобод или законных интересов либо прав, свобод или законных интересов других лиц.</w:t>
      </w:r>
    </w:p>
    <w:p w:rsidR="00E4267D"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 xml:space="preserve">Обращение не содержит предложения, заявления или жалобы, </w:t>
      </w:r>
      <w:proofErr w:type="gramStart"/>
      <w:r w:rsidRPr="00E4267D">
        <w:rPr>
          <w:rFonts w:ascii="Times New Roman" w:hAnsi="Times New Roman" w:cs="Times New Roman"/>
          <w:sz w:val="24"/>
          <w:szCs w:val="24"/>
        </w:rPr>
        <w:t>соответствующих</w:t>
      </w:r>
      <w:proofErr w:type="gramEnd"/>
      <w:r w:rsidRPr="00E4267D">
        <w:rPr>
          <w:rFonts w:ascii="Times New Roman" w:hAnsi="Times New Roman" w:cs="Times New Roman"/>
          <w:sz w:val="24"/>
          <w:szCs w:val="24"/>
        </w:rPr>
        <w:t xml:space="preserve"> вышеизложенным требованиям Федерального закона </w:t>
      </w:r>
      <w:r>
        <w:rPr>
          <w:rFonts w:ascii="Times New Roman" w:hAnsi="Times New Roman" w:cs="Times New Roman"/>
          <w:sz w:val="24"/>
          <w:szCs w:val="24"/>
        </w:rPr>
        <w:t>№</w:t>
      </w:r>
      <w:r w:rsidRPr="00E4267D">
        <w:rPr>
          <w:rFonts w:ascii="Times New Roman" w:hAnsi="Times New Roman" w:cs="Times New Roman"/>
          <w:sz w:val="24"/>
          <w:szCs w:val="24"/>
        </w:rPr>
        <w:t xml:space="preserve"> 59-ФЗ.</w:t>
      </w:r>
    </w:p>
    <w:p w:rsidR="00E4267D"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Кроме того, учитывая, что вопрос, указанный в обращении, связан с организацией исполнения бюджета, по мнению Департамента, обращение должно быть оформлено на бланке организации с установленным составом реквизитов, включая регистрационный номер документа, и подписано лицом, уполномоченным на его подписание от имени организации.</w:t>
      </w:r>
    </w:p>
    <w:p w:rsidR="00E4267D"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Вместе с тем Департамент считает возможным высказать мнение по поставленному в обращении вопросу.</w:t>
      </w:r>
    </w:p>
    <w:p w:rsidR="00E4267D" w:rsidRPr="00E4267D" w:rsidRDefault="00E4267D" w:rsidP="00E4267D">
      <w:pPr>
        <w:ind w:firstLine="1276"/>
        <w:jc w:val="both"/>
        <w:rPr>
          <w:rFonts w:ascii="Times New Roman" w:hAnsi="Times New Roman" w:cs="Times New Roman"/>
          <w:sz w:val="24"/>
          <w:szCs w:val="24"/>
        </w:rPr>
      </w:pPr>
      <w:proofErr w:type="gramStart"/>
      <w:r w:rsidRPr="00E4267D">
        <w:rPr>
          <w:rFonts w:ascii="Times New Roman" w:hAnsi="Times New Roman" w:cs="Times New Roman"/>
          <w:sz w:val="24"/>
          <w:szCs w:val="24"/>
        </w:rPr>
        <w:t xml:space="preserve">В соответствии с положениями статьи 34 Закона </w:t>
      </w:r>
      <w:r>
        <w:rPr>
          <w:rFonts w:ascii="Times New Roman" w:hAnsi="Times New Roman" w:cs="Times New Roman"/>
          <w:sz w:val="24"/>
          <w:szCs w:val="24"/>
        </w:rPr>
        <w:t>№</w:t>
      </w:r>
      <w:r w:rsidRPr="00E4267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E4267D">
        <w:rPr>
          <w:rFonts w:ascii="Times New Roman" w:hAnsi="Times New Roman" w:cs="Times New Roman"/>
          <w:sz w:val="24"/>
          <w:szCs w:val="24"/>
        </w:rPr>
        <w:t xml:space="preserve"> 44-ФЗ) государственный (муниципальный) контракт на поставку товаров, выполнение работ, оказание услуг (далее -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при этом</w:t>
      </w:r>
      <w:proofErr w:type="gramEnd"/>
      <w:r w:rsidRPr="00E4267D">
        <w:rPr>
          <w:rFonts w:ascii="Times New Roman" w:hAnsi="Times New Roman" w:cs="Times New Roman"/>
          <w:sz w:val="24"/>
          <w:szCs w:val="24"/>
        </w:rPr>
        <w:t>, в случае если контрактом предусмотрены его поэтапное исполнение и выплата аванса, в контра</w:t>
      </w:r>
      <w:proofErr w:type="gramStart"/>
      <w:r w:rsidRPr="00E4267D">
        <w:rPr>
          <w:rFonts w:ascii="Times New Roman" w:hAnsi="Times New Roman" w:cs="Times New Roman"/>
          <w:sz w:val="24"/>
          <w:szCs w:val="24"/>
        </w:rPr>
        <w:t>кт вкл</w:t>
      </w:r>
      <w:proofErr w:type="gramEnd"/>
      <w:r w:rsidRPr="00E4267D">
        <w:rPr>
          <w:rFonts w:ascii="Times New Roman" w:hAnsi="Times New Roman" w:cs="Times New Roman"/>
          <w:sz w:val="24"/>
          <w:szCs w:val="24"/>
        </w:rPr>
        <w:t>ючается условие о размере аванса в отношении каждого этапа исполнения государственного контракта в виде процента от размера цены соответствующего этапа.</w:t>
      </w:r>
    </w:p>
    <w:p w:rsidR="00E4267D" w:rsidRPr="00E4267D" w:rsidRDefault="00E4267D" w:rsidP="00E4267D">
      <w:pPr>
        <w:ind w:firstLine="1276"/>
        <w:jc w:val="both"/>
        <w:rPr>
          <w:rFonts w:ascii="Times New Roman" w:hAnsi="Times New Roman" w:cs="Times New Roman"/>
          <w:sz w:val="24"/>
          <w:szCs w:val="24"/>
        </w:rPr>
      </w:pPr>
      <w:proofErr w:type="gramStart"/>
      <w:r w:rsidRPr="00E4267D">
        <w:rPr>
          <w:rFonts w:ascii="Times New Roman" w:hAnsi="Times New Roman" w:cs="Times New Roman"/>
          <w:sz w:val="24"/>
          <w:szCs w:val="24"/>
        </w:rPr>
        <w:t xml:space="preserve">Положениями части 3.11-1 статьи 2 Закона </w:t>
      </w:r>
      <w:r>
        <w:rPr>
          <w:rFonts w:ascii="Times New Roman" w:hAnsi="Times New Roman" w:cs="Times New Roman"/>
          <w:sz w:val="24"/>
          <w:szCs w:val="24"/>
        </w:rPr>
        <w:t>№</w:t>
      </w:r>
      <w:r w:rsidRPr="00E4267D">
        <w:rPr>
          <w:rFonts w:ascii="Times New Roman" w:hAnsi="Times New Roman" w:cs="Times New Roman"/>
          <w:sz w:val="24"/>
          <w:szCs w:val="24"/>
        </w:rPr>
        <w:t xml:space="preserve"> 174-ФЗ "Об автономных учреждениях" (далее - Закон </w:t>
      </w:r>
      <w:r>
        <w:rPr>
          <w:rFonts w:ascii="Times New Roman" w:hAnsi="Times New Roman" w:cs="Times New Roman"/>
          <w:sz w:val="24"/>
          <w:szCs w:val="24"/>
        </w:rPr>
        <w:t>№</w:t>
      </w:r>
      <w:r w:rsidRPr="00E4267D">
        <w:rPr>
          <w:rFonts w:ascii="Times New Roman" w:hAnsi="Times New Roman" w:cs="Times New Roman"/>
          <w:sz w:val="24"/>
          <w:szCs w:val="24"/>
        </w:rPr>
        <w:t xml:space="preserve"> 174-ФЗ) установлено, что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w:t>
      </w:r>
      <w:proofErr w:type="gramEnd"/>
      <w:r w:rsidRPr="00E4267D">
        <w:rPr>
          <w:rFonts w:ascii="Times New Roman" w:hAnsi="Times New Roman" w:cs="Times New Roman"/>
          <w:sz w:val="24"/>
          <w:szCs w:val="24"/>
        </w:rPr>
        <w:t xml:space="preserve"> Федерации.</w:t>
      </w:r>
    </w:p>
    <w:p w:rsidR="00E4267D" w:rsidRPr="00E4267D" w:rsidRDefault="00E4267D" w:rsidP="00E4267D">
      <w:pPr>
        <w:ind w:firstLine="1276"/>
        <w:jc w:val="both"/>
        <w:rPr>
          <w:rFonts w:ascii="Times New Roman" w:hAnsi="Times New Roman" w:cs="Times New Roman"/>
          <w:sz w:val="24"/>
          <w:szCs w:val="24"/>
        </w:rPr>
      </w:pPr>
      <w:proofErr w:type="gramStart"/>
      <w:r w:rsidRPr="00E4267D">
        <w:rPr>
          <w:rFonts w:ascii="Times New Roman" w:hAnsi="Times New Roman" w:cs="Times New Roman"/>
          <w:sz w:val="24"/>
          <w:szCs w:val="24"/>
        </w:rPr>
        <w:t xml:space="preserve">В соответствии с положениями пункта 2 Постановления </w:t>
      </w:r>
      <w:r>
        <w:rPr>
          <w:rFonts w:ascii="Times New Roman" w:hAnsi="Times New Roman" w:cs="Times New Roman"/>
          <w:sz w:val="24"/>
          <w:szCs w:val="24"/>
        </w:rPr>
        <w:t>№</w:t>
      </w:r>
      <w:r w:rsidRPr="00E4267D">
        <w:rPr>
          <w:rFonts w:ascii="Times New Roman" w:hAnsi="Times New Roman" w:cs="Times New Roman"/>
          <w:sz w:val="24"/>
          <w:szCs w:val="24"/>
        </w:rPr>
        <w:t xml:space="preserve"> 50 </w:t>
      </w:r>
      <w:r w:rsidR="009D7AC0" w:rsidRPr="00E4267D">
        <w:rPr>
          <w:rFonts w:ascii="Times New Roman" w:hAnsi="Times New Roman" w:cs="Times New Roman"/>
          <w:sz w:val="24"/>
          <w:szCs w:val="24"/>
        </w:rPr>
        <w:t xml:space="preserve">"О приостановлении действия абзаца четвертого подпункта "а" и подпункта "б"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2024 году" (далее - Постановление </w:t>
      </w:r>
      <w:r w:rsidR="009D7AC0">
        <w:rPr>
          <w:rFonts w:ascii="Times New Roman" w:hAnsi="Times New Roman" w:cs="Times New Roman"/>
          <w:sz w:val="24"/>
          <w:szCs w:val="24"/>
        </w:rPr>
        <w:t>№</w:t>
      </w:r>
      <w:r w:rsidR="009D7AC0" w:rsidRPr="00E4267D">
        <w:rPr>
          <w:rFonts w:ascii="Times New Roman" w:hAnsi="Times New Roman" w:cs="Times New Roman"/>
          <w:sz w:val="24"/>
          <w:szCs w:val="24"/>
        </w:rPr>
        <w:t xml:space="preserve"> 50)</w:t>
      </w:r>
      <w:r w:rsidRPr="00E4267D">
        <w:rPr>
          <w:rFonts w:ascii="Times New Roman" w:hAnsi="Times New Roman" w:cs="Times New Roman"/>
          <w:sz w:val="24"/>
          <w:szCs w:val="24"/>
        </w:rPr>
        <w:t xml:space="preserve"> в 2024 году главные распорядители средств федерального бюджета как получатели средств федерального бюджета и подведомственные им</w:t>
      </w:r>
      <w:proofErr w:type="gramEnd"/>
      <w:r w:rsidRPr="00E4267D">
        <w:rPr>
          <w:rFonts w:ascii="Times New Roman" w:hAnsi="Times New Roman" w:cs="Times New Roman"/>
          <w:sz w:val="24"/>
          <w:szCs w:val="24"/>
        </w:rPr>
        <w:t xml:space="preserve"> получатели средств федерального бюджета вправе предусмотреть в заключаемых ими контрактах, </w:t>
      </w:r>
      <w:proofErr w:type="gramStart"/>
      <w:r w:rsidRPr="00E4267D">
        <w:rPr>
          <w:rFonts w:ascii="Times New Roman" w:hAnsi="Times New Roman" w:cs="Times New Roman"/>
          <w:sz w:val="24"/>
          <w:szCs w:val="24"/>
        </w:rPr>
        <w:t>средства</w:t>
      </w:r>
      <w:proofErr w:type="gramEnd"/>
      <w:r w:rsidRPr="00E4267D">
        <w:rPr>
          <w:rFonts w:ascii="Times New Roman" w:hAnsi="Times New Roman" w:cs="Times New Roman"/>
          <w:sz w:val="24"/>
          <w:szCs w:val="24"/>
        </w:rPr>
        <w:t xml:space="preserve">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от 30 до 50 процентов суммы </w:t>
      </w:r>
      <w:r w:rsidRPr="00E4267D">
        <w:rPr>
          <w:rFonts w:ascii="Times New Roman" w:hAnsi="Times New Roman" w:cs="Times New Roman"/>
          <w:sz w:val="24"/>
          <w:szCs w:val="24"/>
        </w:rPr>
        <w:lastRenderedPageBreak/>
        <w:t>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E4267D" w:rsidRPr="00E4267D" w:rsidRDefault="00E4267D" w:rsidP="009D7AC0">
      <w:pPr>
        <w:ind w:firstLine="1276"/>
        <w:jc w:val="both"/>
        <w:rPr>
          <w:rFonts w:ascii="Times New Roman" w:hAnsi="Times New Roman" w:cs="Times New Roman"/>
          <w:sz w:val="24"/>
          <w:szCs w:val="24"/>
        </w:rPr>
      </w:pPr>
      <w:r w:rsidRPr="00E4267D">
        <w:rPr>
          <w:rFonts w:ascii="Times New Roman" w:hAnsi="Times New Roman" w:cs="Times New Roman"/>
          <w:sz w:val="24"/>
          <w:szCs w:val="24"/>
        </w:rPr>
        <w:t xml:space="preserve">В тексте документа, видимо, допущена опечатка: Постановление Правительства РФ </w:t>
      </w:r>
      <w:r>
        <w:rPr>
          <w:rFonts w:ascii="Times New Roman" w:hAnsi="Times New Roman" w:cs="Times New Roman"/>
          <w:sz w:val="24"/>
          <w:szCs w:val="24"/>
        </w:rPr>
        <w:t>№</w:t>
      </w:r>
      <w:r w:rsidRPr="00E4267D">
        <w:rPr>
          <w:rFonts w:ascii="Times New Roman" w:hAnsi="Times New Roman" w:cs="Times New Roman"/>
          <w:sz w:val="24"/>
          <w:szCs w:val="24"/>
        </w:rPr>
        <w:t xml:space="preserve"> 50 имеет дату 23.01.2024, а не 23.01.2023.</w:t>
      </w:r>
    </w:p>
    <w:p w:rsidR="00E4267D" w:rsidRPr="00E4267D" w:rsidRDefault="00E4267D" w:rsidP="00E4267D">
      <w:pPr>
        <w:ind w:firstLine="1276"/>
        <w:jc w:val="both"/>
        <w:rPr>
          <w:rFonts w:ascii="Times New Roman" w:hAnsi="Times New Roman" w:cs="Times New Roman"/>
          <w:sz w:val="24"/>
          <w:szCs w:val="24"/>
        </w:rPr>
      </w:pPr>
      <w:proofErr w:type="gramStart"/>
      <w:r w:rsidRPr="00E4267D">
        <w:rPr>
          <w:rFonts w:ascii="Times New Roman" w:hAnsi="Times New Roman" w:cs="Times New Roman"/>
          <w:sz w:val="24"/>
          <w:szCs w:val="24"/>
        </w:rPr>
        <w:t xml:space="preserve">При этом положениями пункта 6 Постановления </w:t>
      </w:r>
      <w:r>
        <w:rPr>
          <w:rFonts w:ascii="Times New Roman" w:hAnsi="Times New Roman" w:cs="Times New Roman"/>
          <w:sz w:val="24"/>
          <w:szCs w:val="24"/>
        </w:rPr>
        <w:t>№</w:t>
      </w:r>
      <w:r w:rsidRPr="00E4267D">
        <w:rPr>
          <w:rFonts w:ascii="Times New Roman" w:hAnsi="Times New Roman" w:cs="Times New Roman"/>
          <w:sz w:val="24"/>
          <w:szCs w:val="24"/>
        </w:rPr>
        <w:t xml:space="preserve"> 50 установлено право получателей средств федерального бюджета в соответствии с частью 65.1 статьи 112 Закона </w:t>
      </w:r>
      <w:r>
        <w:rPr>
          <w:rFonts w:ascii="Times New Roman" w:hAnsi="Times New Roman" w:cs="Times New Roman"/>
          <w:sz w:val="24"/>
          <w:szCs w:val="24"/>
        </w:rPr>
        <w:t>№</w:t>
      </w:r>
      <w:r w:rsidRPr="00E4267D">
        <w:rPr>
          <w:rFonts w:ascii="Times New Roman" w:hAnsi="Times New Roman" w:cs="Times New Roman"/>
          <w:sz w:val="24"/>
          <w:szCs w:val="24"/>
        </w:rPr>
        <w:t xml:space="preserve"> 44-ФЗ по соглашению сторон вносить изменения в контракты, заключенные до дня вступления в силу Постановления </w:t>
      </w:r>
      <w:r>
        <w:rPr>
          <w:rFonts w:ascii="Times New Roman" w:hAnsi="Times New Roman" w:cs="Times New Roman"/>
          <w:sz w:val="24"/>
          <w:szCs w:val="24"/>
        </w:rPr>
        <w:t>№</w:t>
      </w:r>
      <w:r w:rsidRPr="00E4267D">
        <w:rPr>
          <w:rFonts w:ascii="Times New Roman" w:hAnsi="Times New Roman" w:cs="Times New Roman"/>
          <w:sz w:val="24"/>
          <w:szCs w:val="24"/>
        </w:rPr>
        <w:t xml:space="preserve"> 50, в целях увеличения предусмотренных ими размеров авансовых платежей до размеров, установленных пунктом 2 Постановления </w:t>
      </w:r>
      <w:r>
        <w:rPr>
          <w:rFonts w:ascii="Times New Roman" w:hAnsi="Times New Roman" w:cs="Times New Roman"/>
          <w:sz w:val="24"/>
          <w:szCs w:val="24"/>
        </w:rPr>
        <w:t>№</w:t>
      </w:r>
      <w:r w:rsidRPr="00E4267D">
        <w:rPr>
          <w:rFonts w:ascii="Times New Roman" w:hAnsi="Times New Roman" w:cs="Times New Roman"/>
          <w:sz w:val="24"/>
          <w:szCs w:val="24"/>
        </w:rPr>
        <w:t xml:space="preserve"> 50, с соблюдением размера обеспечения исполнения контракта, устанавливаемого в</w:t>
      </w:r>
      <w:proofErr w:type="gramEnd"/>
      <w:r w:rsidRPr="00E4267D">
        <w:rPr>
          <w:rFonts w:ascii="Times New Roman" w:hAnsi="Times New Roman" w:cs="Times New Roman"/>
          <w:sz w:val="24"/>
          <w:szCs w:val="24"/>
        </w:rPr>
        <w:t xml:space="preserve"> </w:t>
      </w:r>
      <w:proofErr w:type="gramStart"/>
      <w:r w:rsidRPr="00E4267D">
        <w:rPr>
          <w:rFonts w:ascii="Times New Roman" w:hAnsi="Times New Roman" w:cs="Times New Roman"/>
          <w:sz w:val="24"/>
          <w:szCs w:val="24"/>
        </w:rPr>
        <w:t>соответствии</w:t>
      </w:r>
      <w:proofErr w:type="gramEnd"/>
      <w:r w:rsidRPr="00E4267D">
        <w:rPr>
          <w:rFonts w:ascii="Times New Roman" w:hAnsi="Times New Roman" w:cs="Times New Roman"/>
          <w:sz w:val="24"/>
          <w:szCs w:val="24"/>
        </w:rPr>
        <w:t xml:space="preserve"> с частью 6 статьи 96 Закона </w:t>
      </w:r>
      <w:r>
        <w:rPr>
          <w:rFonts w:ascii="Times New Roman" w:hAnsi="Times New Roman" w:cs="Times New Roman"/>
          <w:sz w:val="24"/>
          <w:szCs w:val="24"/>
        </w:rPr>
        <w:t>№</w:t>
      </w:r>
      <w:r w:rsidRPr="00E4267D">
        <w:rPr>
          <w:rFonts w:ascii="Times New Roman" w:hAnsi="Times New Roman" w:cs="Times New Roman"/>
          <w:sz w:val="24"/>
          <w:szCs w:val="24"/>
        </w:rPr>
        <w:t xml:space="preserve"> 44-ФЗ.</w:t>
      </w:r>
    </w:p>
    <w:p w:rsidR="00E4267D" w:rsidRPr="00E4267D" w:rsidRDefault="00E4267D" w:rsidP="00E4267D">
      <w:pPr>
        <w:ind w:firstLine="1276"/>
        <w:jc w:val="both"/>
        <w:rPr>
          <w:rFonts w:ascii="Times New Roman" w:hAnsi="Times New Roman" w:cs="Times New Roman"/>
          <w:sz w:val="24"/>
          <w:szCs w:val="24"/>
        </w:rPr>
      </w:pPr>
      <w:proofErr w:type="gramStart"/>
      <w:r w:rsidRPr="00E4267D">
        <w:rPr>
          <w:rFonts w:ascii="Times New Roman" w:hAnsi="Times New Roman" w:cs="Times New Roman"/>
          <w:sz w:val="24"/>
          <w:szCs w:val="24"/>
        </w:rPr>
        <w:t xml:space="preserve">Согласно положениям пункта 7 Постановления </w:t>
      </w:r>
      <w:r>
        <w:rPr>
          <w:rFonts w:ascii="Times New Roman" w:hAnsi="Times New Roman" w:cs="Times New Roman"/>
          <w:sz w:val="24"/>
          <w:szCs w:val="24"/>
        </w:rPr>
        <w:t>№</w:t>
      </w:r>
      <w:r w:rsidRPr="00E4267D">
        <w:rPr>
          <w:rFonts w:ascii="Times New Roman" w:hAnsi="Times New Roman" w:cs="Times New Roman"/>
          <w:sz w:val="24"/>
          <w:szCs w:val="24"/>
        </w:rPr>
        <w:t xml:space="preserve"> 50 высшим исполнительным органам субъектов Российской Федерации (местным администрациям) рекомендовано принять меры, обеспечивающие включение в заключаемые получателями средств бюджетов субъектов Российской Федерации (местных бюджетов) контракты, а также в ранее заключенные контракты условий об авансовых платежах в размерах, аналогичных размерам, установленным в соответствии с пунктом 2 Постановления </w:t>
      </w:r>
      <w:r>
        <w:rPr>
          <w:rFonts w:ascii="Times New Roman" w:hAnsi="Times New Roman" w:cs="Times New Roman"/>
          <w:sz w:val="24"/>
          <w:szCs w:val="24"/>
        </w:rPr>
        <w:t>№</w:t>
      </w:r>
      <w:r w:rsidRPr="00E4267D">
        <w:rPr>
          <w:rFonts w:ascii="Times New Roman" w:hAnsi="Times New Roman" w:cs="Times New Roman"/>
          <w:sz w:val="24"/>
          <w:szCs w:val="24"/>
        </w:rPr>
        <w:t xml:space="preserve"> 50 для получателей средств федерального бюджета.</w:t>
      </w:r>
      <w:proofErr w:type="gramEnd"/>
    </w:p>
    <w:p w:rsidR="00E4267D"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Исходя из информации, указанной в обращении, между заказчиком - автономным учреждением субъекта Российской Федерации и поставщиком (подрядчиком, исполнителем) заключен контракт на реконструкцию, условиями которого предусмотрены казначейское сопровождение и выплата авансового платежа в размере 30% суммы данного контракта.</w:t>
      </w:r>
    </w:p>
    <w:p w:rsidR="00E4267D"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 xml:space="preserve">По соглашению сторон принято решение о внесении изменений в указанный контракт в части увеличения размера авансового платежа до 50% суммы контракта. </w:t>
      </w:r>
      <w:proofErr w:type="gramStart"/>
      <w:r w:rsidRPr="00E4267D">
        <w:rPr>
          <w:rFonts w:ascii="Times New Roman" w:hAnsi="Times New Roman" w:cs="Times New Roman"/>
          <w:sz w:val="24"/>
          <w:szCs w:val="24"/>
        </w:rPr>
        <w:t>При этом в дополнительном соглашении к контракту на реконструкцию заказчиком установлено требование об изменении</w:t>
      </w:r>
      <w:proofErr w:type="gramEnd"/>
      <w:r w:rsidRPr="00E4267D">
        <w:rPr>
          <w:rFonts w:ascii="Times New Roman" w:hAnsi="Times New Roman" w:cs="Times New Roman"/>
          <w:sz w:val="24"/>
          <w:szCs w:val="24"/>
        </w:rPr>
        <w:t xml:space="preserve"> обеспечения данного контракта в размере, кратном увеличению авансового платежа.</w:t>
      </w:r>
    </w:p>
    <w:p w:rsidR="00E4267D" w:rsidRPr="00E4267D" w:rsidRDefault="00E4267D" w:rsidP="00E4267D">
      <w:pPr>
        <w:ind w:firstLine="1276"/>
        <w:jc w:val="both"/>
        <w:rPr>
          <w:rFonts w:ascii="Times New Roman" w:hAnsi="Times New Roman" w:cs="Times New Roman"/>
          <w:sz w:val="24"/>
          <w:szCs w:val="24"/>
        </w:rPr>
      </w:pPr>
      <w:proofErr w:type="gramStart"/>
      <w:r w:rsidRPr="00E4267D">
        <w:rPr>
          <w:rFonts w:ascii="Times New Roman" w:hAnsi="Times New Roman" w:cs="Times New Roman"/>
          <w:sz w:val="24"/>
          <w:szCs w:val="24"/>
        </w:rPr>
        <w:t xml:space="preserve">Принимая во внимание наличие нормативного правового акта высшего исполнительного органа государственной власти субъекта Российской Федерации, указанного в пункте 7 Постановления </w:t>
      </w:r>
      <w:r>
        <w:rPr>
          <w:rFonts w:ascii="Times New Roman" w:hAnsi="Times New Roman" w:cs="Times New Roman"/>
          <w:sz w:val="24"/>
          <w:szCs w:val="24"/>
        </w:rPr>
        <w:t>№</w:t>
      </w:r>
      <w:r w:rsidRPr="00E4267D">
        <w:rPr>
          <w:rFonts w:ascii="Times New Roman" w:hAnsi="Times New Roman" w:cs="Times New Roman"/>
          <w:sz w:val="24"/>
          <w:szCs w:val="24"/>
        </w:rPr>
        <w:t xml:space="preserve"> 50, устанавливающего размеры авансовых платежей для контрактов, заключаемых получателями средств бюджета субъекта Российской Федерации в 2024 году </w:t>
      </w:r>
      <w:r w:rsidR="009D7AC0" w:rsidRPr="00E4267D">
        <w:rPr>
          <w:rFonts w:ascii="Times New Roman" w:hAnsi="Times New Roman" w:cs="Times New Roman"/>
          <w:sz w:val="24"/>
          <w:szCs w:val="24"/>
        </w:rPr>
        <w:t xml:space="preserve">Постановление Правительства Новгородской области от 11 марта 2024 г. </w:t>
      </w:r>
      <w:r w:rsidR="009D7AC0">
        <w:rPr>
          <w:rFonts w:ascii="Times New Roman" w:hAnsi="Times New Roman" w:cs="Times New Roman"/>
          <w:sz w:val="24"/>
          <w:szCs w:val="24"/>
        </w:rPr>
        <w:t>№</w:t>
      </w:r>
      <w:r w:rsidR="009D7AC0" w:rsidRPr="00E4267D">
        <w:rPr>
          <w:rFonts w:ascii="Times New Roman" w:hAnsi="Times New Roman" w:cs="Times New Roman"/>
          <w:sz w:val="24"/>
          <w:szCs w:val="24"/>
        </w:rPr>
        <w:t xml:space="preserve"> 116 "Об установлении размеров авансовых платежей при заключении государственных контрактов для нужд Новгородской области</w:t>
      </w:r>
      <w:proofErr w:type="gramEnd"/>
      <w:r w:rsidR="009D7AC0" w:rsidRPr="00E4267D">
        <w:rPr>
          <w:rFonts w:ascii="Times New Roman" w:hAnsi="Times New Roman" w:cs="Times New Roman"/>
          <w:sz w:val="24"/>
          <w:szCs w:val="24"/>
        </w:rPr>
        <w:t xml:space="preserve"> в 2024 году"</w:t>
      </w:r>
      <w:r w:rsidRPr="00E4267D">
        <w:rPr>
          <w:rFonts w:ascii="Times New Roman" w:hAnsi="Times New Roman" w:cs="Times New Roman"/>
          <w:sz w:val="24"/>
          <w:szCs w:val="24"/>
        </w:rPr>
        <w:t xml:space="preserve">, по мнению Департамента, в контракт на реконструкцию, указанный в обращении, могут быть внесены соответствующие изменения в части размера авансового платежа, при этом при внесении указанных изменений размер обеспечения исполнения контракта устанавливается в соответствии с требованиями, предусмотренными частью 6 статьи 96 Закона </w:t>
      </w:r>
      <w:r>
        <w:rPr>
          <w:rFonts w:ascii="Times New Roman" w:hAnsi="Times New Roman" w:cs="Times New Roman"/>
          <w:sz w:val="24"/>
          <w:szCs w:val="24"/>
        </w:rPr>
        <w:t>№</w:t>
      </w:r>
      <w:r w:rsidRPr="00E4267D">
        <w:rPr>
          <w:rFonts w:ascii="Times New Roman" w:hAnsi="Times New Roman" w:cs="Times New Roman"/>
          <w:sz w:val="24"/>
          <w:szCs w:val="24"/>
        </w:rPr>
        <w:t xml:space="preserve"> 44-ФЗ.</w:t>
      </w:r>
    </w:p>
    <w:p w:rsidR="00E4267D"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 </w:t>
      </w:r>
    </w:p>
    <w:p w:rsidR="00E4267D" w:rsidRPr="00E4267D" w:rsidRDefault="00E4267D" w:rsidP="009D7AC0">
      <w:pPr>
        <w:jc w:val="both"/>
        <w:rPr>
          <w:rFonts w:ascii="Times New Roman" w:hAnsi="Times New Roman" w:cs="Times New Roman"/>
          <w:sz w:val="24"/>
          <w:szCs w:val="24"/>
        </w:rPr>
      </w:pPr>
      <w:r w:rsidRPr="00E4267D">
        <w:rPr>
          <w:rFonts w:ascii="Times New Roman" w:hAnsi="Times New Roman" w:cs="Times New Roman"/>
          <w:sz w:val="24"/>
          <w:szCs w:val="24"/>
        </w:rPr>
        <w:lastRenderedPageBreak/>
        <w:t>Директор Департамента</w:t>
      </w:r>
    </w:p>
    <w:p w:rsidR="00E4267D" w:rsidRPr="00E4267D" w:rsidRDefault="00E4267D" w:rsidP="009D7AC0">
      <w:pPr>
        <w:jc w:val="both"/>
        <w:rPr>
          <w:rFonts w:ascii="Times New Roman" w:hAnsi="Times New Roman" w:cs="Times New Roman"/>
          <w:sz w:val="24"/>
          <w:szCs w:val="24"/>
        </w:rPr>
      </w:pPr>
      <w:r w:rsidRPr="00E4267D">
        <w:rPr>
          <w:rFonts w:ascii="Times New Roman" w:hAnsi="Times New Roman" w:cs="Times New Roman"/>
          <w:sz w:val="24"/>
          <w:szCs w:val="24"/>
        </w:rPr>
        <w:t>С.В.РОМАНОВ</w:t>
      </w:r>
    </w:p>
    <w:p w:rsidR="00E4267D" w:rsidRPr="00E4267D" w:rsidRDefault="00E4267D" w:rsidP="009D7AC0">
      <w:pPr>
        <w:jc w:val="both"/>
        <w:rPr>
          <w:rFonts w:ascii="Times New Roman" w:hAnsi="Times New Roman" w:cs="Times New Roman"/>
          <w:sz w:val="24"/>
          <w:szCs w:val="24"/>
        </w:rPr>
      </w:pPr>
      <w:r w:rsidRPr="00E4267D">
        <w:rPr>
          <w:rFonts w:ascii="Times New Roman" w:hAnsi="Times New Roman" w:cs="Times New Roman"/>
          <w:sz w:val="24"/>
          <w:szCs w:val="24"/>
        </w:rPr>
        <w:t>13.06.2024</w:t>
      </w:r>
    </w:p>
    <w:p w:rsidR="00177B61" w:rsidRPr="00E4267D" w:rsidRDefault="00E4267D" w:rsidP="00E4267D">
      <w:pPr>
        <w:ind w:firstLine="1276"/>
        <w:jc w:val="both"/>
        <w:rPr>
          <w:rFonts w:ascii="Times New Roman" w:hAnsi="Times New Roman" w:cs="Times New Roman"/>
          <w:sz w:val="24"/>
          <w:szCs w:val="24"/>
        </w:rPr>
      </w:pPr>
      <w:r w:rsidRPr="00E4267D">
        <w:rPr>
          <w:rFonts w:ascii="Times New Roman" w:hAnsi="Times New Roman" w:cs="Times New Roman"/>
          <w:sz w:val="24"/>
          <w:szCs w:val="24"/>
        </w:rPr>
        <w:t> </w:t>
      </w:r>
    </w:p>
    <w:p w:rsidR="00E4267D" w:rsidRPr="00E4267D" w:rsidRDefault="00E4267D" w:rsidP="00E4267D">
      <w:pPr>
        <w:ind w:firstLine="1276"/>
        <w:jc w:val="both"/>
        <w:rPr>
          <w:rFonts w:ascii="Times New Roman" w:hAnsi="Times New Roman" w:cs="Times New Roman"/>
          <w:sz w:val="24"/>
          <w:szCs w:val="24"/>
        </w:rPr>
      </w:pPr>
    </w:p>
    <w:sectPr w:rsidR="00E4267D" w:rsidRPr="00E4267D" w:rsidSect="00177B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39EF"/>
    <w:rsid w:val="00177B61"/>
    <w:rsid w:val="009D7AC0"/>
    <w:rsid w:val="00E4267D"/>
    <w:rsid w:val="00E939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1227</Words>
  <Characters>6997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2024-10-16T07:34:00Z</dcterms:created>
  <dcterms:modified xsi:type="dcterms:W3CDTF">2024-10-16T07:34:00Z</dcterms:modified>
</cp:coreProperties>
</file>