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9" w:rsidRPr="00C41829" w:rsidRDefault="00C41829" w:rsidP="00C4182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2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41829" w:rsidRPr="00C41829" w:rsidRDefault="00C41829" w:rsidP="00C4182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829" w:rsidRPr="00C41829" w:rsidRDefault="00C41829" w:rsidP="00C4182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2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41829" w:rsidRPr="00C41829" w:rsidRDefault="00C41829" w:rsidP="00C41829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29">
        <w:rPr>
          <w:rFonts w:ascii="Times New Roman" w:hAnsi="Times New Roman" w:cs="Times New Roman"/>
          <w:b/>
          <w:sz w:val="24"/>
          <w:szCs w:val="24"/>
        </w:rPr>
        <w:t xml:space="preserve">от 1 августа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41829">
        <w:rPr>
          <w:rFonts w:ascii="Times New Roman" w:hAnsi="Times New Roman" w:cs="Times New Roman"/>
          <w:b/>
          <w:sz w:val="24"/>
          <w:szCs w:val="24"/>
        </w:rPr>
        <w:t xml:space="preserve"> 02-11-10/72132 "Об увеличении размеров авансовых платежей в </w:t>
      </w:r>
      <w:proofErr w:type="spellStart"/>
      <w:r w:rsidRPr="00C41829">
        <w:rPr>
          <w:rFonts w:ascii="Times New Roman" w:hAnsi="Times New Roman" w:cs="Times New Roman"/>
          <w:b/>
          <w:sz w:val="24"/>
          <w:szCs w:val="24"/>
        </w:rPr>
        <w:t>госконтрактах</w:t>
      </w:r>
      <w:proofErr w:type="spellEnd"/>
      <w:r w:rsidRPr="00C41829">
        <w:rPr>
          <w:rFonts w:ascii="Times New Roman" w:hAnsi="Times New Roman" w:cs="Times New Roman"/>
          <w:b/>
          <w:sz w:val="24"/>
          <w:szCs w:val="24"/>
        </w:rPr>
        <w:t xml:space="preserve"> (договорах) в сфере закупок, заключаемых получателями средств бюджета субъекта РФ, в частности Республики Тыва"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 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рассмотрело обращение от 28 июня 2024 г. по вопросу увеличения размеров авансовых платежей в государственных контрактах (договорах) о поставке товаров, выполнении работ, оказании услуг, заключаемых получателями средств бюджета субъекта Российской Федерации (далее - контракт), и сообщает.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2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</w:t>
      </w:r>
      <w:proofErr w:type="gramEnd"/>
      <w:r w:rsidRPr="00C41829">
        <w:rPr>
          <w:rFonts w:ascii="Times New Roman" w:hAnsi="Times New Roman" w:cs="Times New Roman"/>
          <w:sz w:val="24"/>
          <w:szCs w:val="24"/>
        </w:rPr>
        <w:t xml:space="preserve"> практики их </w:t>
      </w:r>
      <w:proofErr w:type="spellStart"/>
      <w:r w:rsidRPr="00C41829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C41829">
        <w:rPr>
          <w:rFonts w:ascii="Times New Roman" w:hAnsi="Times New Roman" w:cs="Times New Roman"/>
          <w:sz w:val="24"/>
          <w:szCs w:val="24"/>
        </w:rPr>
        <w:t>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Вместе с тем Минфин России считает возможным высказать мнение по поставленному в обращении вопросу.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В соответствии с пунктом 1 статьи 219 Бюджетного кодекса Российской Федерации (далее - Кодекс) исполнение бюджета по расходам осуществляется в порядке, установленном соответствующим финансовым органом, с соблюдением требований Кодекса.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 xml:space="preserve">Положениями статьи 8 Кодекса установлено, что к бюджетным полномочиям субъекта Российской Федерации </w:t>
      </w:r>
      <w:proofErr w:type="gramStart"/>
      <w:r w:rsidRPr="00C41829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C41829">
        <w:rPr>
          <w:rFonts w:ascii="Times New Roman" w:hAnsi="Times New Roman" w:cs="Times New Roman"/>
          <w:sz w:val="24"/>
          <w:szCs w:val="24"/>
        </w:rPr>
        <w:t xml:space="preserve"> в том числе установление порядка составления и рассмотрения проектов бюджета субъекта Российской Федерации, осуществление контроля за их исполнением.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2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Тыва от 19 февраля 2019 г.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89 утверждено положение о мерах по обеспечению исполнения республиканского бюджета Республики Тыва (далее - Положение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89), пунктом 10 которого определены размеры авансовых платежей для контрактов, заключаемых получателями средств республиканского бюджета, если иное не установлено федеральными законами, указами Президента Российской Федерации, Положением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89 или иным нормативным правовым актом Правительства Российской Федерации и Республики</w:t>
      </w:r>
      <w:proofErr w:type="gramEnd"/>
      <w:r w:rsidRPr="00C41829">
        <w:rPr>
          <w:rFonts w:ascii="Times New Roman" w:hAnsi="Times New Roman" w:cs="Times New Roman"/>
          <w:sz w:val="24"/>
          <w:szCs w:val="24"/>
        </w:rPr>
        <w:t xml:space="preserve"> Тыва для такого контракта.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lastRenderedPageBreak/>
        <w:t xml:space="preserve">Частью 2 статьи 34 Федерального закона от 5 апреля 2013 г.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44-ФЗ)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 xml:space="preserve">На основании части 65.1 статьи 112 Закона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 по соглашению сторон допускается изменение существенных условий контракта, заключенного до 1 января 2025 года, если при исполнении такого контракта возникли не зависящие от сторон контракта обстоятельства, влекущие невозможность его исполнения. Предусмотренное указанной частью изменение осуществляется с соблюдением положений частей 1.3 - 1.6 статьи 95 Закона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829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 если при исполнении контракта возникли не зависящие от сторон контракта обстоятельства, влекущие невозможность его исполнения, по мнению Минфина России, на основании части 65.1 статьи 112 Закона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44-ФЗ в соответствии с решением Правительства Республики Тыва в контракте, заключенном до 1 января 2025 года, могут быть изменены любые существенные условия.</w:t>
      </w:r>
      <w:proofErr w:type="gramEnd"/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 xml:space="preserve">При этом, принимая во внимание нормы Положения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89, по мнению Минфина России, указанным решением Правительства Республики Тыва может быть установлен размер авансового платежа для соответствующего контракта, отличный от размеров, предусмотренных пунктом 10 Положения </w:t>
      </w:r>
      <w:r w:rsidR="00FD4566">
        <w:rPr>
          <w:rFonts w:ascii="Times New Roman" w:hAnsi="Times New Roman" w:cs="Times New Roman"/>
          <w:sz w:val="24"/>
          <w:szCs w:val="24"/>
        </w:rPr>
        <w:t>№</w:t>
      </w:r>
      <w:r w:rsidRPr="00C41829">
        <w:rPr>
          <w:rFonts w:ascii="Times New Roman" w:hAnsi="Times New Roman" w:cs="Times New Roman"/>
          <w:sz w:val="24"/>
          <w:szCs w:val="24"/>
        </w:rPr>
        <w:t xml:space="preserve"> 89.</w:t>
      </w:r>
    </w:p>
    <w:p w:rsidR="00C41829" w:rsidRPr="00C41829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 </w:t>
      </w:r>
    </w:p>
    <w:p w:rsidR="00C41829" w:rsidRPr="00C41829" w:rsidRDefault="00C41829" w:rsidP="00FD4566">
      <w:pPr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А.М.ЛАВРОВ</w:t>
      </w:r>
    </w:p>
    <w:p w:rsidR="00C41829" w:rsidRPr="00C41829" w:rsidRDefault="00C41829" w:rsidP="00FD4566">
      <w:pPr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01.08.2024</w:t>
      </w:r>
    </w:p>
    <w:p w:rsidR="00B40CAB" w:rsidRPr="003D1E30" w:rsidRDefault="00C41829" w:rsidP="00C418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1829">
        <w:rPr>
          <w:rFonts w:ascii="Times New Roman" w:hAnsi="Times New Roman" w:cs="Times New Roman"/>
          <w:sz w:val="24"/>
          <w:szCs w:val="24"/>
        </w:rPr>
        <w:t> </w:t>
      </w:r>
    </w:p>
    <w:sectPr w:rsidR="00B40CAB" w:rsidRPr="003D1E30" w:rsidSect="003D1E3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E30"/>
    <w:rsid w:val="003D1E30"/>
    <w:rsid w:val="00B40CAB"/>
    <w:rsid w:val="00C41829"/>
    <w:rsid w:val="00FD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2024-10-21T08:11:00Z</dcterms:created>
  <dcterms:modified xsi:type="dcterms:W3CDTF">2024-10-21T08:11:00Z</dcterms:modified>
</cp:coreProperties>
</file>