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3E9" w:rsidRPr="005103E9" w:rsidRDefault="005103E9" w:rsidP="005103E9">
      <w:pPr>
        <w:ind w:firstLine="1418"/>
        <w:jc w:val="center"/>
        <w:rPr>
          <w:rFonts w:ascii="Times New Roman" w:hAnsi="Times New Roman" w:cs="Times New Roman"/>
          <w:b/>
          <w:sz w:val="24"/>
          <w:szCs w:val="24"/>
        </w:rPr>
      </w:pPr>
      <w:r w:rsidRPr="005103E9">
        <w:rPr>
          <w:rFonts w:ascii="Times New Roman" w:hAnsi="Times New Roman" w:cs="Times New Roman"/>
          <w:b/>
          <w:sz w:val="24"/>
          <w:szCs w:val="24"/>
        </w:rPr>
        <w:t>МИНИСТЕРСТВО ФИНАНСОВ РОССИЙСКОЙ ФЕДЕРАЦИИ</w:t>
      </w:r>
    </w:p>
    <w:p w:rsidR="005103E9" w:rsidRPr="005103E9" w:rsidRDefault="005103E9" w:rsidP="005103E9">
      <w:pPr>
        <w:ind w:firstLine="1418"/>
        <w:jc w:val="center"/>
        <w:rPr>
          <w:rFonts w:ascii="Times New Roman" w:hAnsi="Times New Roman" w:cs="Times New Roman"/>
          <w:b/>
          <w:sz w:val="24"/>
          <w:szCs w:val="24"/>
        </w:rPr>
      </w:pPr>
    </w:p>
    <w:p w:rsidR="005103E9" w:rsidRPr="005103E9" w:rsidRDefault="005103E9" w:rsidP="005103E9">
      <w:pPr>
        <w:ind w:firstLine="1418"/>
        <w:jc w:val="center"/>
        <w:rPr>
          <w:rFonts w:ascii="Times New Roman" w:hAnsi="Times New Roman" w:cs="Times New Roman"/>
          <w:b/>
          <w:sz w:val="24"/>
          <w:szCs w:val="24"/>
        </w:rPr>
      </w:pPr>
      <w:r w:rsidRPr="005103E9">
        <w:rPr>
          <w:rFonts w:ascii="Times New Roman" w:hAnsi="Times New Roman" w:cs="Times New Roman"/>
          <w:b/>
          <w:sz w:val="24"/>
          <w:szCs w:val="24"/>
        </w:rPr>
        <w:t>ПИСЬМО</w:t>
      </w:r>
    </w:p>
    <w:p w:rsidR="005103E9" w:rsidRPr="005103E9" w:rsidRDefault="005103E9" w:rsidP="005103E9">
      <w:pPr>
        <w:ind w:firstLine="1418"/>
        <w:jc w:val="center"/>
        <w:rPr>
          <w:rFonts w:ascii="Times New Roman" w:hAnsi="Times New Roman" w:cs="Times New Roman"/>
          <w:b/>
          <w:sz w:val="24"/>
          <w:szCs w:val="24"/>
        </w:rPr>
      </w:pPr>
      <w:r w:rsidRPr="005103E9">
        <w:rPr>
          <w:rFonts w:ascii="Times New Roman" w:hAnsi="Times New Roman" w:cs="Times New Roman"/>
          <w:b/>
          <w:sz w:val="24"/>
          <w:szCs w:val="24"/>
        </w:rPr>
        <w:t xml:space="preserve">от 13 июня 2024 г. </w:t>
      </w:r>
      <w:r>
        <w:rPr>
          <w:rFonts w:ascii="Times New Roman" w:hAnsi="Times New Roman" w:cs="Times New Roman"/>
          <w:b/>
          <w:sz w:val="24"/>
          <w:szCs w:val="24"/>
        </w:rPr>
        <w:t>№</w:t>
      </w:r>
      <w:r w:rsidRPr="005103E9">
        <w:rPr>
          <w:rFonts w:ascii="Times New Roman" w:hAnsi="Times New Roman" w:cs="Times New Roman"/>
          <w:b/>
          <w:sz w:val="24"/>
          <w:szCs w:val="24"/>
        </w:rPr>
        <w:t xml:space="preserve"> 02-12-14/54698 "О перечислении сре</w:t>
      </w:r>
      <w:proofErr w:type="gramStart"/>
      <w:r w:rsidRPr="005103E9">
        <w:rPr>
          <w:rFonts w:ascii="Times New Roman" w:hAnsi="Times New Roman" w:cs="Times New Roman"/>
          <w:b/>
          <w:sz w:val="24"/>
          <w:szCs w:val="24"/>
        </w:rPr>
        <w:t>дств с л</w:t>
      </w:r>
      <w:proofErr w:type="gramEnd"/>
      <w:r w:rsidRPr="005103E9">
        <w:rPr>
          <w:rFonts w:ascii="Times New Roman" w:hAnsi="Times New Roman" w:cs="Times New Roman"/>
          <w:b/>
          <w:sz w:val="24"/>
          <w:szCs w:val="24"/>
        </w:rPr>
        <w:t xml:space="preserve">ицевого счета участника казначейского сопровождения на его расчетный счет в целях возмещения расходов на </w:t>
      </w:r>
      <w:proofErr w:type="spellStart"/>
      <w:r w:rsidRPr="005103E9">
        <w:rPr>
          <w:rFonts w:ascii="Times New Roman" w:hAnsi="Times New Roman" w:cs="Times New Roman"/>
          <w:b/>
          <w:sz w:val="24"/>
          <w:szCs w:val="24"/>
        </w:rPr>
        <w:t>госконтракты</w:t>
      </w:r>
      <w:proofErr w:type="spellEnd"/>
      <w:r w:rsidRPr="005103E9">
        <w:rPr>
          <w:rFonts w:ascii="Times New Roman" w:hAnsi="Times New Roman" w:cs="Times New Roman"/>
          <w:b/>
          <w:sz w:val="24"/>
          <w:szCs w:val="24"/>
        </w:rPr>
        <w:t xml:space="preserve">, заключенные в рамках </w:t>
      </w:r>
      <w:proofErr w:type="spellStart"/>
      <w:r w:rsidRPr="005103E9">
        <w:rPr>
          <w:rFonts w:ascii="Times New Roman" w:hAnsi="Times New Roman" w:cs="Times New Roman"/>
          <w:b/>
          <w:sz w:val="24"/>
          <w:szCs w:val="24"/>
        </w:rPr>
        <w:t>гособоронзаказа</w:t>
      </w:r>
      <w:proofErr w:type="spellEnd"/>
      <w:r w:rsidRPr="005103E9">
        <w:rPr>
          <w:rFonts w:ascii="Times New Roman" w:hAnsi="Times New Roman" w:cs="Times New Roman"/>
          <w:b/>
          <w:sz w:val="24"/>
          <w:szCs w:val="24"/>
        </w:rPr>
        <w:t>"</w:t>
      </w:r>
    </w:p>
    <w:p w:rsidR="005103E9" w:rsidRPr="005103E9" w:rsidRDefault="005103E9" w:rsidP="005103E9">
      <w:pPr>
        <w:ind w:firstLine="1418"/>
        <w:jc w:val="both"/>
        <w:rPr>
          <w:rFonts w:ascii="Times New Roman" w:hAnsi="Times New Roman" w:cs="Times New Roman"/>
          <w:sz w:val="24"/>
          <w:szCs w:val="24"/>
        </w:rPr>
      </w:pPr>
      <w:r w:rsidRPr="005103E9">
        <w:rPr>
          <w:rFonts w:ascii="Times New Roman" w:hAnsi="Times New Roman" w:cs="Times New Roman"/>
          <w:sz w:val="24"/>
          <w:szCs w:val="24"/>
          <w:lang w:val="en-US"/>
        </w:rPr>
        <w:t> </w:t>
      </w:r>
    </w:p>
    <w:p w:rsidR="005103E9" w:rsidRPr="005103E9" w:rsidRDefault="005103E9" w:rsidP="005103E9">
      <w:pPr>
        <w:ind w:firstLine="1418"/>
        <w:jc w:val="both"/>
        <w:rPr>
          <w:rFonts w:ascii="Times New Roman" w:hAnsi="Times New Roman" w:cs="Times New Roman"/>
          <w:sz w:val="24"/>
          <w:szCs w:val="24"/>
        </w:rPr>
      </w:pPr>
      <w:r w:rsidRPr="005103E9">
        <w:rPr>
          <w:rFonts w:ascii="Times New Roman" w:hAnsi="Times New Roman" w:cs="Times New Roman"/>
          <w:sz w:val="24"/>
          <w:szCs w:val="24"/>
        </w:rPr>
        <w:t>Департамент бюджетной методологии Министерства финансов Российской Федерации (далее - Департамент) рассмотрел обращение от 3 июня 2024 г., поступившее через официальный сайт Минфина России, по вопросу применения положений нормативных правовых актов, регулирующих казначейское сопровождение, и сообщает.</w:t>
      </w:r>
    </w:p>
    <w:p w:rsidR="005103E9" w:rsidRPr="005103E9" w:rsidRDefault="005103E9" w:rsidP="005103E9">
      <w:pPr>
        <w:ind w:firstLine="1418"/>
        <w:jc w:val="both"/>
        <w:rPr>
          <w:rFonts w:ascii="Times New Roman" w:hAnsi="Times New Roman" w:cs="Times New Roman"/>
          <w:sz w:val="24"/>
          <w:szCs w:val="24"/>
        </w:rPr>
      </w:pPr>
      <w:r w:rsidRPr="005103E9">
        <w:rPr>
          <w:rFonts w:ascii="Times New Roman" w:hAnsi="Times New Roman" w:cs="Times New Roman"/>
          <w:sz w:val="24"/>
          <w:szCs w:val="24"/>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 июня 2004 г. </w:t>
      </w:r>
      <w:r>
        <w:rPr>
          <w:rFonts w:ascii="Times New Roman" w:hAnsi="Times New Roman" w:cs="Times New Roman"/>
          <w:sz w:val="24"/>
          <w:szCs w:val="24"/>
        </w:rPr>
        <w:t>№</w:t>
      </w:r>
      <w:r w:rsidRPr="005103E9">
        <w:rPr>
          <w:rFonts w:ascii="Times New Roman" w:hAnsi="Times New Roman" w:cs="Times New Roman"/>
          <w:sz w:val="24"/>
          <w:szCs w:val="24"/>
        </w:rPr>
        <w:t xml:space="preserve"> 329, Министерству финансов Российской Федерации не предоставлено право </w:t>
      </w:r>
      <w:proofErr w:type="gramStart"/>
      <w:r w:rsidRPr="005103E9">
        <w:rPr>
          <w:rFonts w:ascii="Times New Roman" w:hAnsi="Times New Roman" w:cs="Times New Roman"/>
          <w:sz w:val="24"/>
          <w:szCs w:val="24"/>
        </w:rPr>
        <w:t>давать</w:t>
      </w:r>
      <w:proofErr w:type="gramEnd"/>
      <w:r w:rsidRPr="005103E9">
        <w:rPr>
          <w:rFonts w:ascii="Times New Roman" w:hAnsi="Times New Roman" w:cs="Times New Roman"/>
          <w:sz w:val="24"/>
          <w:szCs w:val="24"/>
        </w:rPr>
        <w:t xml:space="preserve"> разъяснения законодательных и иных нормативных правовых актов Российской Федерации и практики их применения, а также по оценке конкретных хозяйственных операций.</w:t>
      </w:r>
    </w:p>
    <w:p w:rsidR="005103E9" w:rsidRPr="005103E9" w:rsidRDefault="005103E9" w:rsidP="005103E9">
      <w:pPr>
        <w:ind w:firstLine="1418"/>
        <w:jc w:val="both"/>
        <w:rPr>
          <w:rFonts w:ascii="Times New Roman" w:hAnsi="Times New Roman" w:cs="Times New Roman"/>
          <w:sz w:val="24"/>
          <w:szCs w:val="24"/>
        </w:rPr>
      </w:pPr>
      <w:proofErr w:type="gramStart"/>
      <w:r w:rsidRPr="005103E9">
        <w:rPr>
          <w:rFonts w:ascii="Times New Roman" w:hAnsi="Times New Roman" w:cs="Times New Roman"/>
          <w:sz w:val="24"/>
          <w:szCs w:val="24"/>
        </w:rPr>
        <w:t xml:space="preserve">Согласно пункту 11.8 Регламента Министерства финансов Российской Федерации, утвержденного приказом Министерства финансов Российской Федерации от 14 сентября 2018 г. </w:t>
      </w:r>
      <w:r>
        <w:rPr>
          <w:rFonts w:ascii="Times New Roman" w:hAnsi="Times New Roman" w:cs="Times New Roman"/>
          <w:sz w:val="24"/>
          <w:szCs w:val="24"/>
        </w:rPr>
        <w:t>№</w:t>
      </w:r>
      <w:r w:rsidRPr="005103E9">
        <w:rPr>
          <w:rFonts w:ascii="Times New Roman" w:hAnsi="Times New Roman" w:cs="Times New Roman"/>
          <w:sz w:val="24"/>
          <w:szCs w:val="24"/>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а также толкование норм, терминов и понятий по обращениям организаций, за исключением случаев, если на него возложена соответствующая обязанность.</w:t>
      </w:r>
      <w:proofErr w:type="gramEnd"/>
    </w:p>
    <w:p w:rsidR="005103E9" w:rsidRPr="005103E9" w:rsidRDefault="005103E9" w:rsidP="005103E9">
      <w:pPr>
        <w:ind w:firstLine="1418"/>
        <w:jc w:val="both"/>
        <w:rPr>
          <w:rFonts w:ascii="Times New Roman" w:hAnsi="Times New Roman" w:cs="Times New Roman"/>
          <w:sz w:val="24"/>
          <w:szCs w:val="24"/>
        </w:rPr>
      </w:pPr>
      <w:r w:rsidRPr="005103E9">
        <w:rPr>
          <w:rFonts w:ascii="Times New Roman" w:hAnsi="Times New Roman" w:cs="Times New Roman"/>
          <w:sz w:val="24"/>
          <w:szCs w:val="24"/>
        </w:rPr>
        <w:t xml:space="preserve">Статьей 4 Федерального закона </w:t>
      </w:r>
      <w:r>
        <w:rPr>
          <w:rFonts w:ascii="Times New Roman" w:hAnsi="Times New Roman" w:cs="Times New Roman"/>
          <w:sz w:val="24"/>
          <w:szCs w:val="24"/>
        </w:rPr>
        <w:t>№</w:t>
      </w:r>
      <w:r w:rsidRPr="005103E9">
        <w:rPr>
          <w:rFonts w:ascii="Times New Roman" w:hAnsi="Times New Roman" w:cs="Times New Roman"/>
          <w:sz w:val="24"/>
          <w:szCs w:val="24"/>
        </w:rPr>
        <w:t xml:space="preserve"> 59-ФЗ "О порядке рассмотрения обращений граждан Российской Федерации" установлено, что рассмотрению подлежат следующие виды обращений граждан:</w:t>
      </w:r>
    </w:p>
    <w:p w:rsidR="005103E9" w:rsidRPr="005103E9" w:rsidRDefault="005103E9" w:rsidP="005103E9">
      <w:pPr>
        <w:ind w:firstLine="1418"/>
        <w:jc w:val="both"/>
        <w:rPr>
          <w:rFonts w:ascii="Times New Roman" w:hAnsi="Times New Roman" w:cs="Times New Roman"/>
          <w:sz w:val="24"/>
          <w:szCs w:val="24"/>
        </w:rPr>
      </w:pPr>
      <w:r w:rsidRPr="005103E9">
        <w:rPr>
          <w:rFonts w:ascii="Times New Roman" w:hAnsi="Times New Roman" w:cs="Times New Roman"/>
          <w:sz w:val="24"/>
          <w:szCs w:val="24"/>
        </w:rPr>
        <w:t>предложения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5103E9" w:rsidRPr="005103E9" w:rsidRDefault="005103E9" w:rsidP="005103E9">
      <w:pPr>
        <w:ind w:firstLine="1418"/>
        <w:jc w:val="both"/>
        <w:rPr>
          <w:rFonts w:ascii="Times New Roman" w:hAnsi="Times New Roman" w:cs="Times New Roman"/>
          <w:sz w:val="24"/>
          <w:szCs w:val="24"/>
        </w:rPr>
      </w:pPr>
      <w:r w:rsidRPr="005103E9">
        <w:rPr>
          <w:rFonts w:ascii="Times New Roman" w:hAnsi="Times New Roman" w:cs="Times New Roman"/>
          <w:sz w:val="24"/>
          <w:szCs w:val="24"/>
        </w:rPr>
        <w:t>просьбы граждан о содействии в реализации их конституционных прав и свобод или конституционных прав и свобод других лиц, либо сообщения о нарушении законов или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5103E9" w:rsidRPr="005103E9" w:rsidRDefault="005103E9" w:rsidP="005103E9">
      <w:pPr>
        <w:ind w:firstLine="1418"/>
        <w:jc w:val="both"/>
        <w:rPr>
          <w:rFonts w:ascii="Times New Roman" w:hAnsi="Times New Roman" w:cs="Times New Roman"/>
          <w:sz w:val="24"/>
          <w:szCs w:val="24"/>
        </w:rPr>
      </w:pPr>
      <w:r w:rsidRPr="005103E9">
        <w:rPr>
          <w:rFonts w:ascii="Times New Roman" w:hAnsi="Times New Roman" w:cs="Times New Roman"/>
          <w:sz w:val="24"/>
          <w:szCs w:val="24"/>
        </w:rPr>
        <w:t>жалобы граждан - просьбы о восстановлении или защите их нарушенных прав, свобод или законных интересов либо прав и свобод или законных интересов других лиц.</w:t>
      </w:r>
    </w:p>
    <w:p w:rsidR="005103E9" w:rsidRPr="005103E9" w:rsidRDefault="005103E9" w:rsidP="005103E9">
      <w:pPr>
        <w:ind w:firstLine="1418"/>
        <w:jc w:val="both"/>
        <w:rPr>
          <w:rFonts w:ascii="Times New Roman" w:hAnsi="Times New Roman" w:cs="Times New Roman"/>
          <w:sz w:val="24"/>
          <w:szCs w:val="24"/>
        </w:rPr>
      </w:pPr>
      <w:r w:rsidRPr="005103E9">
        <w:rPr>
          <w:rFonts w:ascii="Times New Roman" w:hAnsi="Times New Roman" w:cs="Times New Roman"/>
          <w:sz w:val="24"/>
          <w:szCs w:val="24"/>
        </w:rPr>
        <w:t xml:space="preserve">Содержащийся в обращении вопрос не соответствует приведенным видам обращений граждан, подлежащих рассмотрению федеральными органами </w:t>
      </w:r>
      <w:r w:rsidRPr="005103E9">
        <w:rPr>
          <w:rFonts w:ascii="Times New Roman" w:hAnsi="Times New Roman" w:cs="Times New Roman"/>
          <w:sz w:val="24"/>
          <w:szCs w:val="24"/>
        </w:rPr>
        <w:lastRenderedPageBreak/>
        <w:t>государственной власти, и касается исполнения бюджета. В этой связи, по мнению Департамента, обращение должно быть оформлено на бланке организации и подписано руководителем или иным должностным лицом, уполномоченным действовать от имени организации.</w:t>
      </w:r>
    </w:p>
    <w:p w:rsidR="005103E9" w:rsidRPr="005103E9" w:rsidRDefault="005103E9" w:rsidP="005103E9">
      <w:pPr>
        <w:ind w:firstLine="1418"/>
        <w:jc w:val="both"/>
        <w:rPr>
          <w:rFonts w:ascii="Times New Roman" w:hAnsi="Times New Roman" w:cs="Times New Roman"/>
          <w:sz w:val="24"/>
          <w:szCs w:val="24"/>
        </w:rPr>
      </w:pPr>
      <w:r w:rsidRPr="005103E9">
        <w:rPr>
          <w:rFonts w:ascii="Times New Roman" w:hAnsi="Times New Roman" w:cs="Times New Roman"/>
          <w:sz w:val="24"/>
          <w:szCs w:val="24"/>
        </w:rPr>
        <w:t>Вместе с тем Департамент считает возможным высказать мнение по поставленному в обращении вопросу.</w:t>
      </w:r>
    </w:p>
    <w:p w:rsidR="005103E9" w:rsidRPr="005103E9" w:rsidRDefault="005103E9" w:rsidP="005103E9">
      <w:pPr>
        <w:ind w:firstLine="1418"/>
        <w:jc w:val="both"/>
        <w:rPr>
          <w:rFonts w:ascii="Times New Roman" w:hAnsi="Times New Roman" w:cs="Times New Roman"/>
          <w:sz w:val="24"/>
          <w:szCs w:val="24"/>
        </w:rPr>
      </w:pPr>
      <w:r w:rsidRPr="005103E9">
        <w:rPr>
          <w:rFonts w:ascii="Times New Roman" w:hAnsi="Times New Roman" w:cs="Times New Roman"/>
          <w:sz w:val="24"/>
          <w:szCs w:val="24"/>
        </w:rPr>
        <w:t>Исходя из информации, указанной в обращении:</w:t>
      </w:r>
    </w:p>
    <w:p w:rsidR="005103E9" w:rsidRPr="005103E9" w:rsidRDefault="005103E9" w:rsidP="005103E9">
      <w:pPr>
        <w:ind w:firstLine="1418"/>
        <w:jc w:val="both"/>
        <w:rPr>
          <w:rFonts w:ascii="Times New Roman" w:hAnsi="Times New Roman" w:cs="Times New Roman"/>
          <w:sz w:val="24"/>
          <w:szCs w:val="24"/>
        </w:rPr>
      </w:pPr>
      <w:r w:rsidRPr="005103E9">
        <w:rPr>
          <w:rFonts w:ascii="Times New Roman" w:hAnsi="Times New Roman" w:cs="Times New Roman"/>
          <w:sz w:val="24"/>
          <w:szCs w:val="24"/>
        </w:rPr>
        <w:t>между ФГКУ и АО в рамках исполнения государственного оборонного заказа заключены государственные контракты от 12 октября 2023 г. (далее - государственные контракты);</w:t>
      </w:r>
    </w:p>
    <w:p w:rsidR="005103E9" w:rsidRPr="005103E9" w:rsidRDefault="005103E9" w:rsidP="005103E9">
      <w:pPr>
        <w:ind w:firstLine="1418"/>
        <w:jc w:val="both"/>
        <w:rPr>
          <w:rFonts w:ascii="Times New Roman" w:hAnsi="Times New Roman" w:cs="Times New Roman"/>
          <w:sz w:val="24"/>
          <w:szCs w:val="24"/>
        </w:rPr>
      </w:pPr>
      <w:r w:rsidRPr="005103E9">
        <w:rPr>
          <w:rFonts w:ascii="Times New Roman" w:hAnsi="Times New Roman" w:cs="Times New Roman"/>
          <w:sz w:val="24"/>
          <w:szCs w:val="24"/>
        </w:rPr>
        <w:t>условиями государственных контрактов предусмотрено право на возмещение произведенных АО расходов.</w:t>
      </w:r>
    </w:p>
    <w:p w:rsidR="005103E9" w:rsidRPr="005103E9" w:rsidRDefault="005103E9" w:rsidP="005103E9">
      <w:pPr>
        <w:ind w:firstLine="1418"/>
        <w:jc w:val="both"/>
        <w:rPr>
          <w:rFonts w:ascii="Times New Roman" w:hAnsi="Times New Roman" w:cs="Times New Roman"/>
          <w:sz w:val="24"/>
          <w:szCs w:val="24"/>
        </w:rPr>
      </w:pPr>
      <w:r w:rsidRPr="005103E9">
        <w:rPr>
          <w:rFonts w:ascii="Times New Roman" w:hAnsi="Times New Roman" w:cs="Times New Roman"/>
          <w:sz w:val="24"/>
          <w:szCs w:val="24"/>
        </w:rPr>
        <w:t>Казначейское сопровождение осуществляется в соответствии с положениями главы 24.4 Бюджетного кодекса Российской Федерации (далее - Бюджетный кодекс), а также нормативными правовыми актами Правительства Российской Федерации и Минфина России, принятыми во исполнение положений указанной главы Бюджетного кодекса.</w:t>
      </w:r>
    </w:p>
    <w:p w:rsidR="005103E9" w:rsidRPr="005103E9" w:rsidRDefault="005103E9" w:rsidP="005103E9">
      <w:pPr>
        <w:ind w:firstLine="1418"/>
        <w:jc w:val="both"/>
        <w:rPr>
          <w:rFonts w:ascii="Times New Roman" w:hAnsi="Times New Roman" w:cs="Times New Roman"/>
          <w:sz w:val="24"/>
          <w:szCs w:val="24"/>
        </w:rPr>
      </w:pPr>
      <w:r w:rsidRPr="005103E9">
        <w:rPr>
          <w:rFonts w:ascii="Times New Roman" w:hAnsi="Times New Roman" w:cs="Times New Roman"/>
          <w:sz w:val="24"/>
          <w:szCs w:val="24"/>
        </w:rPr>
        <w:t xml:space="preserve">В соответствии со статьей 242.25 Бюджетного кодекса в 2023 году перечень средств, подлежащих казначейскому сопровождению (далее - целевые средства), определен частью 2 статьи 5 Федерального закона </w:t>
      </w:r>
      <w:r w:rsidR="00BC633C">
        <w:rPr>
          <w:rFonts w:ascii="Times New Roman" w:hAnsi="Times New Roman" w:cs="Times New Roman"/>
          <w:sz w:val="24"/>
          <w:szCs w:val="24"/>
        </w:rPr>
        <w:t>№</w:t>
      </w:r>
      <w:r w:rsidRPr="005103E9">
        <w:rPr>
          <w:rFonts w:ascii="Times New Roman" w:hAnsi="Times New Roman" w:cs="Times New Roman"/>
          <w:sz w:val="24"/>
          <w:szCs w:val="24"/>
        </w:rPr>
        <w:t xml:space="preserve"> 466-ФЗ </w:t>
      </w:r>
      <w:r w:rsidR="00BC633C" w:rsidRPr="005103E9">
        <w:rPr>
          <w:rFonts w:ascii="Times New Roman" w:hAnsi="Times New Roman" w:cs="Times New Roman"/>
          <w:sz w:val="24"/>
          <w:szCs w:val="24"/>
        </w:rPr>
        <w:t xml:space="preserve">"О федеральном бюджете на 2023 год и на плановый период 2024 и 2025 годов" (далее - Федеральный закон </w:t>
      </w:r>
      <w:r w:rsidR="00BC633C">
        <w:rPr>
          <w:rFonts w:ascii="Times New Roman" w:hAnsi="Times New Roman" w:cs="Times New Roman"/>
          <w:sz w:val="24"/>
          <w:szCs w:val="24"/>
        </w:rPr>
        <w:t>№</w:t>
      </w:r>
      <w:r w:rsidR="00BC633C" w:rsidRPr="005103E9">
        <w:rPr>
          <w:rFonts w:ascii="Times New Roman" w:hAnsi="Times New Roman" w:cs="Times New Roman"/>
          <w:sz w:val="24"/>
          <w:szCs w:val="24"/>
        </w:rPr>
        <w:t xml:space="preserve"> 466-ФЗ)</w:t>
      </w:r>
      <w:r w:rsidRPr="005103E9">
        <w:rPr>
          <w:rFonts w:ascii="Times New Roman" w:hAnsi="Times New Roman" w:cs="Times New Roman"/>
          <w:sz w:val="24"/>
          <w:szCs w:val="24"/>
        </w:rPr>
        <w:t xml:space="preserve"> и </w:t>
      </w:r>
      <w:proofErr w:type="gramStart"/>
      <w:r w:rsidRPr="005103E9">
        <w:rPr>
          <w:rFonts w:ascii="Times New Roman" w:hAnsi="Times New Roman" w:cs="Times New Roman"/>
          <w:sz w:val="24"/>
          <w:szCs w:val="24"/>
        </w:rPr>
        <w:t>содержит</w:t>
      </w:r>
      <w:proofErr w:type="gramEnd"/>
      <w:r w:rsidRPr="005103E9">
        <w:rPr>
          <w:rFonts w:ascii="Times New Roman" w:hAnsi="Times New Roman" w:cs="Times New Roman"/>
          <w:sz w:val="24"/>
          <w:szCs w:val="24"/>
        </w:rPr>
        <w:t xml:space="preserve"> в том числе расчеты по государственным контрактам, заключаемым в целях реализации государственного оборонного заказа на сумму более 3 000,0 тыс. рублей, а также расчеты по контрактам (договорам), заключаемым в рамках исполнения указанных государственных контрактов на сумму более 3 000,0 тыс. рублей.</w:t>
      </w:r>
    </w:p>
    <w:p w:rsidR="005103E9" w:rsidRPr="005103E9" w:rsidRDefault="005103E9" w:rsidP="005103E9">
      <w:pPr>
        <w:ind w:firstLine="1418"/>
        <w:jc w:val="both"/>
        <w:rPr>
          <w:rFonts w:ascii="Times New Roman" w:hAnsi="Times New Roman" w:cs="Times New Roman"/>
          <w:sz w:val="24"/>
          <w:szCs w:val="24"/>
        </w:rPr>
      </w:pPr>
      <w:proofErr w:type="gramStart"/>
      <w:r w:rsidRPr="005103E9">
        <w:rPr>
          <w:rFonts w:ascii="Times New Roman" w:hAnsi="Times New Roman" w:cs="Times New Roman"/>
          <w:sz w:val="24"/>
          <w:szCs w:val="24"/>
        </w:rPr>
        <w:t>Согласно положениям подпункта 3 пункта 3 статьи 242.23 Бюджетного кодекса при казначейском сопровождении допускается перечисление целевых средств с лицевого счета участника казначейского сопровождения, открытого в территориальном органе Федерального казначейства, на расчетный счет, открытый ему в кредитной организации (далее соответственно - лицевой счет, расчетный счет), в том числе в целях возмещения произведенных юридическим лицом расходов (части расходов) при условии представления документов, установленных</w:t>
      </w:r>
      <w:proofErr w:type="gramEnd"/>
      <w:r w:rsidRPr="005103E9">
        <w:rPr>
          <w:rFonts w:ascii="Times New Roman" w:hAnsi="Times New Roman" w:cs="Times New Roman"/>
          <w:sz w:val="24"/>
          <w:szCs w:val="24"/>
        </w:rPr>
        <w:t xml:space="preserve"> </w:t>
      </w:r>
      <w:proofErr w:type="gramStart"/>
      <w:r w:rsidRPr="005103E9">
        <w:rPr>
          <w:rFonts w:ascii="Times New Roman" w:hAnsi="Times New Roman" w:cs="Times New Roman"/>
          <w:sz w:val="24"/>
          <w:szCs w:val="24"/>
        </w:rPr>
        <w:t xml:space="preserve">Порядком </w:t>
      </w:r>
      <w:r w:rsidR="00BC633C">
        <w:rPr>
          <w:rFonts w:ascii="Times New Roman" w:hAnsi="Times New Roman" w:cs="Times New Roman"/>
          <w:sz w:val="24"/>
          <w:szCs w:val="24"/>
        </w:rPr>
        <w:t>№</w:t>
      </w:r>
      <w:r w:rsidRPr="005103E9">
        <w:rPr>
          <w:rFonts w:ascii="Times New Roman" w:hAnsi="Times New Roman" w:cs="Times New Roman"/>
          <w:sz w:val="24"/>
          <w:szCs w:val="24"/>
        </w:rPr>
        <w:t xml:space="preserve"> 214н </w:t>
      </w:r>
      <w:r w:rsidR="00BC633C" w:rsidRPr="005103E9">
        <w:rPr>
          <w:rFonts w:ascii="Times New Roman" w:hAnsi="Times New Roman" w:cs="Times New Roman"/>
          <w:sz w:val="24"/>
          <w:szCs w:val="24"/>
        </w:rPr>
        <w:t xml:space="preserve">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утвержденный приказом Минфина России от 17 декабря 2021 г. </w:t>
      </w:r>
      <w:r w:rsidR="00BC633C">
        <w:rPr>
          <w:rFonts w:ascii="Times New Roman" w:hAnsi="Times New Roman" w:cs="Times New Roman"/>
          <w:sz w:val="24"/>
          <w:szCs w:val="24"/>
        </w:rPr>
        <w:t>№</w:t>
      </w:r>
      <w:r w:rsidR="00BC633C" w:rsidRPr="005103E9">
        <w:rPr>
          <w:rFonts w:ascii="Times New Roman" w:hAnsi="Times New Roman" w:cs="Times New Roman"/>
          <w:sz w:val="24"/>
          <w:szCs w:val="24"/>
        </w:rPr>
        <w:t xml:space="preserve"> 214н (далее - Порядок </w:t>
      </w:r>
      <w:r w:rsidR="00BC633C">
        <w:rPr>
          <w:rFonts w:ascii="Times New Roman" w:hAnsi="Times New Roman" w:cs="Times New Roman"/>
          <w:sz w:val="24"/>
          <w:szCs w:val="24"/>
        </w:rPr>
        <w:t>№</w:t>
      </w:r>
      <w:r w:rsidR="00BC633C" w:rsidRPr="005103E9">
        <w:rPr>
          <w:rFonts w:ascii="Times New Roman" w:hAnsi="Times New Roman" w:cs="Times New Roman"/>
          <w:sz w:val="24"/>
          <w:szCs w:val="24"/>
        </w:rPr>
        <w:t xml:space="preserve"> 214н)</w:t>
      </w:r>
      <w:r w:rsidRPr="005103E9">
        <w:rPr>
          <w:rFonts w:ascii="Times New Roman" w:hAnsi="Times New Roman" w:cs="Times New Roman"/>
          <w:sz w:val="24"/>
          <w:szCs w:val="24"/>
        </w:rPr>
        <w:t>, подтверждающих возникновение денежных обязательств юридических лиц, и (или) иных документов, предусмотренных государственными контрактами, контрактами (договорами), копий платежных документов, подтверждающих оплату произведенных юридическим лицом расходов (части расходов), а также государственных контрактов, если их условиями</w:t>
      </w:r>
      <w:proofErr w:type="gramEnd"/>
      <w:r w:rsidRPr="005103E9">
        <w:rPr>
          <w:rFonts w:ascii="Times New Roman" w:hAnsi="Times New Roman" w:cs="Times New Roman"/>
          <w:sz w:val="24"/>
          <w:szCs w:val="24"/>
        </w:rPr>
        <w:t xml:space="preserve"> предусмотрено возмещение произведенных юридическим лицом расходов (части расходов).</w:t>
      </w:r>
    </w:p>
    <w:p w:rsidR="005103E9" w:rsidRPr="005103E9" w:rsidRDefault="005103E9" w:rsidP="00BC633C">
      <w:pPr>
        <w:ind w:firstLine="1418"/>
        <w:jc w:val="both"/>
        <w:rPr>
          <w:rFonts w:ascii="Times New Roman" w:hAnsi="Times New Roman" w:cs="Times New Roman"/>
          <w:sz w:val="24"/>
          <w:szCs w:val="24"/>
        </w:rPr>
      </w:pPr>
      <w:proofErr w:type="gramStart"/>
      <w:r w:rsidRPr="005103E9">
        <w:rPr>
          <w:rFonts w:ascii="Times New Roman" w:hAnsi="Times New Roman" w:cs="Times New Roman"/>
          <w:sz w:val="24"/>
          <w:szCs w:val="24"/>
        </w:rPr>
        <w:t xml:space="preserve">Абзацем пятым подпункта "а" пункта 20 Порядка </w:t>
      </w:r>
      <w:r w:rsidR="00BC633C">
        <w:rPr>
          <w:rFonts w:ascii="Times New Roman" w:hAnsi="Times New Roman" w:cs="Times New Roman"/>
          <w:sz w:val="24"/>
          <w:szCs w:val="24"/>
        </w:rPr>
        <w:t>№</w:t>
      </w:r>
      <w:r w:rsidRPr="005103E9">
        <w:rPr>
          <w:rFonts w:ascii="Times New Roman" w:hAnsi="Times New Roman" w:cs="Times New Roman"/>
          <w:sz w:val="24"/>
          <w:szCs w:val="24"/>
        </w:rPr>
        <w:t xml:space="preserve"> 214н установлено, что при санкционировании целевых расходов в целях возмещения произведенных участником казначейского сопровождения расходов (части расходов) в территориальный орган </w:t>
      </w:r>
      <w:r w:rsidRPr="005103E9">
        <w:rPr>
          <w:rFonts w:ascii="Times New Roman" w:hAnsi="Times New Roman" w:cs="Times New Roman"/>
          <w:sz w:val="24"/>
          <w:szCs w:val="24"/>
        </w:rPr>
        <w:lastRenderedPageBreak/>
        <w:t>Федерального казначейства представляются документы, подтверждающие факт поставки товаров, выполнения работ, оказания услуг, предусмотренные порядком санкционирования оплаты денежных обязательств, определенных Министерством финансов Российской Федерации для получателя средств федерального бюджета при установлении порядка санкционирования оплаты</w:t>
      </w:r>
      <w:proofErr w:type="gramEnd"/>
      <w:r w:rsidRPr="005103E9">
        <w:rPr>
          <w:rFonts w:ascii="Times New Roman" w:hAnsi="Times New Roman" w:cs="Times New Roman"/>
          <w:sz w:val="24"/>
          <w:szCs w:val="24"/>
        </w:rPr>
        <w:t xml:space="preserve"> </w:t>
      </w:r>
      <w:proofErr w:type="gramStart"/>
      <w:r w:rsidRPr="005103E9">
        <w:rPr>
          <w:rFonts w:ascii="Times New Roman" w:hAnsi="Times New Roman" w:cs="Times New Roman"/>
          <w:sz w:val="24"/>
          <w:szCs w:val="24"/>
        </w:rPr>
        <w:t xml:space="preserve">денежных обязательств получателей средств федерального бюджета </w:t>
      </w:r>
      <w:r w:rsidR="00BC633C" w:rsidRPr="005103E9">
        <w:rPr>
          <w:rFonts w:ascii="Times New Roman" w:hAnsi="Times New Roman" w:cs="Times New Roman"/>
          <w:sz w:val="24"/>
          <w:szCs w:val="24"/>
        </w:rPr>
        <w:t xml:space="preserve">и оплаты денежных обязательств, подлежащих исполнению за счет бюджетных ассигнований по источникам финансирования дефицита федерального бюджета, утвержденный приказом Минфина России от 30 октября 2020 г. </w:t>
      </w:r>
      <w:r w:rsidR="00BC633C">
        <w:rPr>
          <w:rFonts w:ascii="Times New Roman" w:hAnsi="Times New Roman" w:cs="Times New Roman"/>
          <w:sz w:val="24"/>
          <w:szCs w:val="24"/>
        </w:rPr>
        <w:t>№</w:t>
      </w:r>
      <w:r w:rsidR="00BC633C" w:rsidRPr="005103E9">
        <w:rPr>
          <w:rFonts w:ascii="Times New Roman" w:hAnsi="Times New Roman" w:cs="Times New Roman"/>
          <w:sz w:val="24"/>
          <w:szCs w:val="24"/>
        </w:rPr>
        <w:t xml:space="preserve"> 257н (далее - Порядок </w:t>
      </w:r>
      <w:r w:rsidR="00BC633C">
        <w:rPr>
          <w:rFonts w:ascii="Times New Roman" w:hAnsi="Times New Roman" w:cs="Times New Roman"/>
          <w:sz w:val="24"/>
          <w:szCs w:val="24"/>
        </w:rPr>
        <w:t>№</w:t>
      </w:r>
      <w:r w:rsidR="00BC633C" w:rsidRPr="005103E9">
        <w:rPr>
          <w:rFonts w:ascii="Times New Roman" w:hAnsi="Times New Roman" w:cs="Times New Roman"/>
          <w:sz w:val="24"/>
          <w:szCs w:val="24"/>
        </w:rPr>
        <w:t xml:space="preserve"> 257н)</w:t>
      </w:r>
      <w:r w:rsidRPr="005103E9">
        <w:rPr>
          <w:rFonts w:ascii="Times New Roman" w:hAnsi="Times New Roman" w:cs="Times New Roman"/>
          <w:sz w:val="24"/>
          <w:szCs w:val="24"/>
        </w:rPr>
        <w:t>, и (или) иных документов, предусмотренных государственными контрактами (далее - документ-основание), или реестр документов-оснований с приложением указанных в нем документов-оснований (в случае указания реестра документов-оснований в распоряжении</w:t>
      </w:r>
      <w:proofErr w:type="gramEnd"/>
      <w:r w:rsidRPr="005103E9">
        <w:rPr>
          <w:rFonts w:ascii="Times New Roman" w:hAnsi="Times New Roman" w:cs="Times New Roman"/>
          <w:sz w:val="24"/>
          <w:szCs w:val="24"/>
        </w:rPr>
        <w:t xml:space="preserve"> о совершении казначейского платежа).</w:t>
      </w:r>
      <w:r w:rsidRPr="005103E9">
        <w:rPr>
          <w:rFonts w:ascii="Times New Roman" w:hAnsi="Times New Roman" w:cs="Times New Roman"/>
          <w:sz w:val="24"/>
          <w:szCs w:val="24"/>
          <w:lang w:val="en-US"/>
        </w:rPr>
        <w:t> </w:t>
      </w:r>
    </w:p>
    <w:p w:rsidR="005103E9" w:rsidRPr="005103E9" w:rsidRDefault="005103E9" w:rsidP="00BC633C">
      <w:pPr>
        <w:ind w:firstLine="1418"/>
        <w:jc w:val="both"/>
        <w:rPr>
          <w:rFonts w:ascii="Times New Roman" w:hAnsi="Times New Roman" w:cs="Times New Roman"/>
          <w:sz w:val="24"/>
          <w:szCs w:val="24"/>
        </w:rPr>
      </w:pPr>
      <w:r w:rsidRPr="005103E9">
        <w:rPr>
          <w:rFonts w:ascii="Times New Roman" w:hAnsi="Times New Roman" w:cs="Times New Roman"/>
          <w:sz w:val="24"/>
          <w:szCs w:val="24"/>
        </w:rPr>
        <w:t xml:space="preserve">Положениями Порядка </w:t>
      </w:r>
      <w:r w:rsidR="00BC633C">
        <w:rPr>
          <w:rFonts w:ascii="Times New Roman" w:hAnsi="Times New Roman" w:cs="Times New Roman"/>
          <w:sz w:val="24"/>
          <w:szCs w:val="24"/>
        </w:rPr>
        <w:t>№</w:t>
      </w:r>
      <w:r w:rsidRPr="005103E9">
        <w:rPr>
          <w:rFonts w:ascii="Times New Roman" w:hAnsi="Times New Roman" w:cs="Times New Roman"/>
          <w:sz w:val="24"/>
          <w:szCs w:val="24"/>
        </w:rPr>
        <w:t xml:space="preserve"> 257н установлено, что документами-основаниями при поставке товаров являются накладная и (или) акт приемки-передачи, и (или) счет-фактура, при выполнении работ (оказании услуг) - акт выполненных работ (оказанных услуг) и (или) счет, и (или) счет-фактура, иные документы, подтверждающие возникновение соответствующих денежных обязательств, предусмотренные графой 3 Перечня </w:t>
      </w:r>
      <w:proofErr w:type="gramStart"/>
      <w:r w:rsidRPr="005103E9">
        <w:rPr>
          <w:rFonts w:ascii="Times New Roman" w:hAnsi="Times New Roman" w:cs="Times New Roman"/>
          <w:sz w:val="24"/>
          <w:szCs w:val="24"/>
        </w:rPr>
        <w:t>документов</w:t>
      </w:r>
      <w:proofErr w:type="gramEnd"/>
      <w:r w:rsidRPr="005103E9">
        <w:rPr>
          <w:rFonts w:ascii="Times New Roman" w:hAnsi="Times New Roman" w:cs="Times New Roman"/>
          <w:sz w:val="24"/>
          <w:szCs w:val="24"/>
        </w:rPr>
        <w:t xml:space="preserve"> </w:t>
      </w:r>
      <w:r w:rsidR="00BC633C" w:rsidRPr="005103E9">
        <w:rPr>
          <w:rFonts w:ascii="Times New Roman" w:hAnsi="Times New Roman" w:cs="Times New Roman"/>
          <w:sz w:val="24"/>
          <w:szCs w:val="24"/>
        </w:rPr>
        <w:t xml:space="preserve">на основании которых возникают бюджетные обязательства получателей средств федерального бюджета, и документов, подтверждающих возникновение денежных обязательств получателей средств федерального бюджета, определен Приложением </w:t>
      </w:r>
      <w:r w:rsidR="00BC633C">
        <w:rPr>
          <w:rFonts w:ascii="Times New Roman" w:hAnsi="Times New Roman" w:cs="Times New Roman"/>
          <w:sz w:val="24"/>
          <w:szCs w:val="24"/>
        </w:rPr>
        <w:t>№</w:t>
      </w:r>
      <w:r w:rsidR="00BC633C" w:rsidRPr="005103E9">
        <w:rPr>
          <w:rFonts w:ascii="Times New Roman" w:hAnsi="Times New Roman" w:cs="Times New Roman"/>
          <w:sz w:val="24"/>
          <w:szCs w:val="24"/>
        </w:rPr>
        <w:t xml:space="preserve"> 3 к Порядку учета бюджетных и денежных обязательств получателей средств федерального бюджета территориальными органами Федерального казначейства, утвержденному приказом Минфина России от 30 октября 2020 г. </w:t>
      </w:r>
      <w:r w:rsidR="00BC633C">
        <w:rPr>
          <w:rFonts w:ascii="Times New Roman" w:hAnsi="Times New Roman" w:cs="Times New Roman"/>
          <w:sz w:val="24"/>
          <w:szCs w:val="24"/>
        </w:rPr>
        <w:t>№</w:t>
      </w:r>
      <w:r w:rsidR="00BC633C" w:rsidRPr="005103E9">
        <w:rPr>
          <w:rFonts w:ascii="Times New Roman" w:hAnsi="Times New Roman" w:cs="Times New Roman"/>
          <w:sz w:val="24"/>
          <w:szCs w:val="24"/>
        </w:rPr>
        <w:t xml:space="preserve"> 258н</w:t>
      </w:r>
      <w:r w:rsidRPr="005103E9">
        <w:rPr>
          <w:rFonts w:ascii="Times New Roman" w:hAnsi="Times New Roman" w:cs="Times New Roman"/>
          <w:sz w:val="24"/>
          <w:szCs w:val="24"/>
        </w:rPr>
        <w:t>.</w:t>
      </w:r>
      <w:r w:rsidRPr="005103E9">
        <w:rPr>
          <w:rFonts w:ascii="Times New Roman" w:hAnsi="Times New Roman" w:cs="Times New Roman"/>
          <w:sz w:val="24"/>
          <w:szCs w:val="24"/>
          <w:lang w:val="en-US"/>
        </w:rPr>
        <w:t> </w:t>
      </w:r>
    </w:p>
    <w:p w:rsidR="005103E9" w:rsidRPr="005103E9" w:rsidRDefault="005103E9" w:rsidP="005103E9">
      <w:pPr>
        <w:ind w:firstLine="1418"/>
        <w:jc w:val="both"/>
        <w:rPr>
          <w:rFonts w:ascii="Times New Roman" w:hAnsi="Times New Roman" w:cs="Times New Roman"/>
          <w:sz w:val="24"/>
          <w:szCs w:val="24"/>
        </w:rPr>
      </w:pPr>
      <w:r w:rsidRPr="005103E9">
        <w:rPr>
          <w:rFonts w:ascii="Times New Roman" w:hAnsi="Times New Roman" w:cs="Times New Roman"/>
          <w:sz w:val="24"/>
          <w:szCs w:val="24"/>
        </w:rPr>
        <w:t>Учитывая изложенное, по мнению Департамента, перечисление АО сре</w:t>
      </w:r>
      <w:proofErr w:type="gramStart"/>
      <w:r w:rsidRPr="005103E9">
        <w:rPr>
          <w:rFonts w:ascii="Times New Roman" w:hAnsi="Times New Roman" w:cs="Times New Roman"/>
          <w:sz w:val="24"/>
          <w:szCs w:val="24"/>
        </w:rPr>
        <w:t>дств с л</w:t>
      </w:r>
      <w:proofErr w:type="gramEnd"/>
      <w:r w:rsidRPr="005103E9">
        <w:rPr>
          <w:rFonts w:ascii="Times New Roman" w:hAnsi="Times New Roman" w:cs="Times New Roman"/>
          <w:sz w:val="24"/>
          <w:szCs w:val="24"/>
        </w:rPr>
        <w:t xml:space="preserve">ицевого счета на его расчетный счет в целях возмещения произведенных им расходов (части расходов) в соответствии с Порядком </w:t>
      </w:r>
      <w:r w:rsidR="00BC633C">
        <w:rPr>
          <w:rFonts w:ascii="Times New Roman" w:hAnsi="Times New Roman" w:cs="Times New Roman"/>
          <w:sz w:val="24"/>
          <w:szCs w:val="24"/>
        </w:rPr>
        <w:t>№</w:t>
      </w:r>
      <w:r w:rsidRPr="005103E9">
        <w:rPr>
          <w:rFonts w:ascii="Times New Roman" w:hAnsi="Times New Roman" w:cs="Times New Roman"/>
          <w:sz w:val="24"/>
          <w:szCs w:val="24"/>
        </w:rPr>
        <w:t xml:space="preserve"> 214н возможно при условии представления документов-оснований, подтверждающих факт поставки товаров, выполнения работ, оказания услуг.</w:t>
      </w:r>
    </w:p>
    <w:p w:rsidR="005103E9" w:rsidRPr="005103E9" w:rsidRDefault="005103E9" w:rsidP="005103E9">
      <w:pPr>
        <w:ind w:firstLine="1418"/>
        <w:jc w:val="both"/>
        <w:rPr>
          <w:rFonts w:ascii="Times New Roman" w:hAnsi="Times New Roman" w:cs="Times New Roman"/>
          <w:sz w:val="24"/>
          <w:szCs w:val="24"/>
        </w:rPr>
      </w:pPr>
      <w:r w:rsidRPr="005103E9">
        <w:rPr>
          <w:rFonts w:ascii="Times New Roman" w:hAnsi="Times New Roman" w:cs="Times New Roman"/>
          <w:sz w:val="24"/>
          <w:szCs w:val="24"/>
          <w:lang w:val="en-US"/>
        </w:rPr>
        <w:t> </w:t>
      </w:r>
    </w:p>
    <w:p w:rsidR="005103E9" w:rsidRPr="005103E9" w:rsidRDefault="005103E9" w:rsidP="00BC633C">
      <w:pPr>
        <w:jc w:val="both"/>
        <w:rPr>
          <w:rFonts w:ascii="Times New Roman" w:hAnsi="Times New Roman" w:cs="Times New Roman"/>
          <w:sz w:val="24"/>
          <w:szCs w:val="24"/>
        </w:rPr>
      </w:pPr>
      <w:r w:rsidRPr="005103E9">
        <w:rPr>
          <w:rFonts w:ascii="Times New Roman" w:hAnsi="Times New Roman" w:cs="Times New Roman"/>
          <w:sz w:val="24"/>
          <w:szCs w:val="24"/>
        </w:rPr>
        <w:t>Заместитель директора Департамента</w:t>
      </w:r>
    </w:p>
    <w:p w:rsidR="005103E9" w:rsidRPr="005103E9" w:rsidRDefault="005103E9" w:rsidP="00BC633C">
      <w:pPr>
        <w:jc w:val="both"/>
        <w:rPr>
          <w:rFonts w:ascii="Times New Roman" w:hAnsi="Times New Roman" w:cs="Times New Roman"/>
          <w:sz w:val="24"/>
          <w:szCs w:val="24"/>
        </w:rPr>
      </w:pPr>
      <w:r w:rsidRPr="005103E9">
        <w:rPr>
          <w:rFonts w:ascii="Times New Roman" w:hAnsi="Times New Roman" w:cs="Times New Roman"/>
          <w:sz w:val="24"/>
          <w:szCs w:val="24"/>
        </w:rPr>
        <w:t>И.Ю.ЯЙЛОЯН</w:t>
      </w:r>
    </w:p>
    <w:p w:rsidR="00B40CAB" w:rsidRPr="005103E9" w:rsidRDefault="005103E9" w:rsidP="00BC633C">
      <w:pPr>
        <w:jc w:val="both"/>
        <w:rPr>
          <w:rFonts w:ascii="Times New Roman" w:hAnsi="Times New Roman" w:cs="Times New Roman"/>
          <w:sz w:val="24"/>
          <w:szCs w:val="24"/>
          <w:lang w:val="en-US"/>
        </w:rPr>
      </w:pPr>
      <w:r w:rsidRPr="005103E9">
        <w:rPr>
          <w:rFonts w:ascii="Times New Roman" w:hAnsi="Times New Roman" w:cs="Times New Roman"/>
          <w:sz w:val="24"/>
          <w:szCs w:val="24"/>
          <w:lang w:val="en-US"/>
        </w:rPr>
        <w:t>13.06.2024</w:t>
      </w:r>
    </w:p>
    <w:sectPr w:rsidR="00B40CAB" w:rsidRPr="005103E9" w:rsidSect="003D1E30">
      <w:pgSz w:w="11906" w:h="16838"/>
      <w:pgMar w:top="1134"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1E30"/>
    <w:rsid w:val="003D1E30"/>
    <w:rsid w:val="005103E9"/>
    <w:rsid w:val="00B40CAB"/>
    <w:rsid w:val="00BC633C"/>
    <w:rsid w:val="00C41829"/>
    <w:rsid w:val="00FD45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C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1150</Words>
  <Characters>6561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2</cp:revision>
  <dcterms:created xsi:type="dcterms:W3CDTF">2024-10-21T08:25:00Z</dcterms:created>
  <dcterms:modified xsi:type="dcterms:W3CDTF">2024-10-21T08:25:00Z</dcterms:modified>
</cp:coreProperties>
</file>