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E5" w:rsidRPr="003B64E5" w:rsidRDefault="003B64E5" w:rsidP="003B64E5">
      <w:pPr>
        <w:ind w:firstLine="1418"/>
        <w:jc w:val="center"/>
        <w:rPr>
          <w:rFonts w:ascii="Times New Roman" w:hAnsi="Times New Roman" w:cs="Times New Roman"/>
          <w:b/>
          <w:sz w:val="28"/>
          <w:szCs w:val="28"/>
        </w:rPr>
      </w:pPr>
      <w:r w:rsidRPr="003B64E5">
        <w:rPr>
          <w:rFonts w:ascii="Times New Roman" w:hAnsi="Times New Roman" w:cs="Times New Roman"/>
          <w:b/>
          <w:sz w:val="28"/>
          <w:szCs w:val="28"/>
        </w:rPr>
        <w:t>МИНИСТЕРСТВО ФИНАНСОВ РОССИЙСКОЙ ФЕДЕРАЦИИ</w:t>
      </w:r>
    </w:p>
    <w:p w:rsidR="003B64E5" w:rsidRPr="003B64E5" w:rsidRDefault="003B64E5" w:rsidP="003B64E5">
      <w:pPr>
        <w:ind w:firstLine="1418"/>
        <w:jc w:val="center"/>
        <w:rPr>
          <w:rFonts w:ascii="Times New Roman" w:hAnsi="Times New Roman" w:cs="Times New Roman"/>
          <w:b/>
          <w:sz w:val="28"/>
          <w:szCs w:val="28"/>
        </w:rPr>
      </w:pPr>
    </w:p>
    <w:p w:rsidR="003B64E5" w:rsidRPr="003B64E5" w:rsidRDefault="003B64E5" w:rsidP="003B64E5">
      <w:pPr>
        <w:ind w:firstLine="1418"/>
        <w:jc w:val="center"/>
        <w:rPr>
          <w:rFonts w:ascii="Times New Roman" w:hAnsi="Times New Roman" w:cs="Times New Roman"/>
          <w:b/>
          <w:sz w:val="28"/>
          <w:szCs w:val="28"/>
        </w:rPr>
      </w:pPr>
      <w:r w:rsidRPr="003B64E5">
        <w:rPr>
          <w:rFonts w:ascii="Times New Roman" w:hAnsi="Times New Roman" w:cs="Times New Roman"/>
          <w:b/>
          <w:sz w:val="28"/>
          <w:szCs w:val="28"/>
        </w:rPr>
        <w:t>ПИСЬМО</w:t>
      </w:r>
    </w:p>
    <w:p w:rsidR="003B64E5" w:rsidRPr="003B64E5" w:rsidRDefault="003B64E5" w:rsidP="003B64E5">
      <w:pPr>
        <w:ind w:firstLine="1418"/>
        <w:jc w:val="center"/>
        <w:rPr>
          <w:rFonts w:ascii="Times New Roman" w:hAnsi="Times New Roman" w:cs="Times New Roman"/>
          <w:b/>
          <w:sz w:val="28"/>
          <w:szCs w:val="28"/>
        </w:rPr>
      </w:pPr>
      <w:r w:rsidRPr="003B64E5">
        <w:rPr>
          <w:rFonts w:ascii="Times New Roman" w:hAnsi="Times New Roman" w:cs="Times New Roman"/>
          <w:b/>
          <w:sz w:val="28"/>
          <w:szCs w:val="28"/>
        </w:rPr>
        <w:t xml:space="preserve">от 14 августа 2024 г. </w:t>
      </w:r>
      <w:r>
        <w:rPr>
          <w:rFonts w:ascii="Times New Roman" w:hAnsi="Times New Roman" w:cs="Times New Roman"/>
          <w:b/>
          <w:sz w:val="28"/>
          <w:szCs w:val="28"/>
        </w:rPr>
        <w:t>№</w:t>
      </w:r>
      <w:r w:rsidRPr="003B64E5">
        <w:rPr>
          <w:rFonts w:ascii="Times New Roman" w:hAnsi="Times New Roman" w:cs="Times New Roman"/>
          <w:b/>
          <w:sz w:val="28"/>
          <w:szCs w:val="28"/>
        </w:rPr>
        <w:t xml:space="preserve"> 02-07-08/76284 "О вопросах по оформлению приемки товаров, работ, услуг по договору, заключенному заказчиком - бюджетным учреждением согласно законодательству о закупках отдельными видами </w:t>
      </w:r>
      <w:proofErr w:type="spellStart"/>
      <w:r w:rsidRPr="003B64E5">
        <w:rPr>
          <w:rFonts w:ascii="Times New Roman" w:hAnsi="Times New Roman" w:cs="Times New Roman"/>
          <w:b/>
          <w:sz w:val="28"/>
          <w:szCs w:val="28"/>
        </w:rPr>
        <w:t>юрлиц</w:t>
      </w:r>
      <w:proofErr w:type="spellEnd"/>
      <w:r w:rsidRPr="003B64E5">
        <w:rPr>
          <w:rFonts w:ascii="Times New Roman" w:hAnsi="Times New Roman" w:cs="Times New Roman"/>
          <w:b/>
          <w:sz w:val="28"/>
          <w:szCs w:val="28"/>
        </w:rPr>
        <w:t>"</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письмо государственного бюджетного учреждения от 19.06.2024 по вопросу применения Акта приемки товаров, работ, услуг (ф. 0510452) и сообщает.</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sz w:val="24"/>
          <w:szCs w:val="24"/>
        </w:rPr>
        <w:t>№</w:t>
      </w:r>
      <w:r w:rsidRPr="003B64E5">
        <w:rPr>
          <w:rFonts w:ascii="Times New Roman" w:hAnsi="Times New Roman" w:cs="Times New Roman"/>
          <w:sz w:val="24"/>
          <w:szCs w:val="24"/>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 их применения, а также оценки конкретных хозяйственных операций.</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Вместе с тем Департамент полагает возможным отметить следующее.</w:t>
      </w:r>
    </w:p>
    <w:p w:rsidR="003B64E5" w:rsidRPr="003B64E5" w:rsidRDefault="003B64E5" w:rsidP="003B64E5">
      <w:pPr>
        <w:ind w:firstLine="1418"/>
        <w:jc w:val="both"/>
        <w:rPr>
          <w:rFonts w:ascii="Times New Roman" w:hAnsi="Times New Roman" w:cs="Times New Roman"/>
          <w:sz w:val="24"/>
          <w:szCs w:val="24"/>
        </w:rPr>
      </w:pPr>
      <w:proofErr w:type="gramStart"/>
      <w:r w:rsidRPr="003B64E5">
        <w:rPr>
          <w:rFonts w:ascii="Times New Roman" w:hAnsi="Times New Roman" w:cs="Times New Roman"/>
          <w:sz w:val="24"/>
          <w:szCs w:val="24"/>
        </w:rPr>
        <w:t xml:space="preserve">Приказом Министерства финансов Российской Федерации от 28.06.2022 </w:t>
      </w:r>
      <w:r>
        <w:rPr>
          <w:rFonts w:ascii="Times New Roman" w:hAnsi="Times New Roman" w:cs="Times New Roman"/>
          <w:sz w:val="24"/>
          <w:szCs w:val="24"/>
        </w:rPr>
        <w:t>№</w:t>
      </w:r>
      <w:r w:rsidRPr="003B64E5">
        <w:rPr>
          <w:rFonts w:ascii="Times New Roman" w:hAnsi="Times New Roman" w:cs="Times New Roman"/>
          <w:sz w:val="24"/>
          <w:szCs w:val="24"/>
        </w:rPr>
        <w:t xml:space="preserve"> 100н "О внесении изменений в приложения </w:t>
      </w:r>
      <w:r>
        <w:rPr>
          <w:rFonts w:ascii="Times New Roman" w:hAnsi="Times New Roman" w:cs="Times New Roman"/>
          <w:sz w:val="24"/>
          <w:szCs w:val="24"/>
        </w:rPr>
        <w:t>№</w:t>
      </w:r>
      <w:r w:rsidRPr="003B64E5">
        <w:rPr>
          <w:rFonts w:ascii="Times New Roman" w:hAnsi="Times New Roman" w:cs="Times New Roman"/>
          <w:sz w:val="24"/>
          <w:szCs w:val="24"/>
        </w:rPr>
        <w:t xml:space="preserve"> 1 - 5 к приказу Министерства финансов Российской Федерации от 15.04.2021 </w:t>
      </w:r>
      <w:r>
        <w:rPr>
          <w:rFonts w:ascii="Times New Roman" w:hAnsi="Times New Roman" w:cs="Times New Roman"/>
          <w:sz w:val="24"/>
          <w:szCs w:val="24"/>
        </w:rPr>
        <w:t>№</w:t>
      </w:r>
      <w:r w:rsidRPr="003B64E5">
        <w:rPr>
          <w:rFonts w:ascii="Times New Roman" w:hAnsi="Times New Roman" w:cs="Times New Roman"/>
          <w:sz w:val="24"/>
          <w:szCs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Pr>
          <w:rFonts w:ascii="Times New Roman" w:hAnsi="Times New Roman" w:cs="Times New Roman"/>
          <w:sz w:val="24"/>
          <w:szCs w:val="24"/>
        </w:rPr>
        <w:t>№</w:t>
      </w:r>
      <w:r w:rsidRPr="003B64E5">
        <w:rPr>
          <w:rFonts w:ascii="Times New Roman" w:hAnsi="Times New Roman" w:cs="Times New Roman"/>
          <w:sz w:val="24"/>
          <w:szCs w:val="24"/>
        </w:rPr>
        <w:t xml:space="preserve"> 100н, Методические указания) утверждена форма Акта приемки товаров</w:t>
      </w:r>
      <w:proofErr w:type="gramEnd"/>
      <w:r w:rsidRPr="003B64E5">
        <w:rPr>
          <w:rFonts w:ascii="Times New Roman" w:hAnsi="Times New Roman" w:cs="Times New Roman"/>
          <w:sz w:val="24"/>
          <w:szCs w:val="24"/>
        </w:rPr>
        <w:t xml:space="preserve">, </w:t>
      </w:r>
      <w:proofErr w:type="gramStart"/>
      <w:r w:rsidRPr="003B64E5">
        <w:rPr>
          <w:rFonts w:ascii="Times New Roman" w:hAnsi="Times New Roman" w:cs="Times New Roman"/>
          <w:sz w:val="24"/>
          <w:szCs w:val="24"/>
        </w:rPr>
        <w:t>работ, услуг (ф.</w:t>
      </w:r>
      <w:proofErr w:type="gramEnd"/>
      <w:r w:rsidRPr="003B64E5">
        <w:rPr>
          <w:rFonts w:ascii="Times New Roman" w:hAnsi="Times New Roman" w:cs="Times New Roman"/>
          <w:sz w:val="24"/>
          <w:szCs w:val="24"/>
        </w:rPr>
        <w:t xml:space="preserve"> 0510452) (далее - Акт приемки (ф. 0510452)).</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Применение унифицированной формы первичного учетного документа Акта приемки (ф. 0510452) согласно Приказу </w:t>
      </w:r>
      <w:r>
        <w:rPr>
          <w:rFonts w:ascii="Times New Roman" w:hAnsi="Times New Roman" w:cs="Times New Roman"/>
          <w:sz w:val="24"/>
          <w:szCs w:val="24"/>
        </w:rPr>
        <w:t>№</w:t>
      </w:r>
      <w:r w:rsidRPr="003B64E5">
        <w:rPr>
          <w:rFonts w:ascii="Times New Roman" w:hAnsi="Times New Roman" w:cs="Times New Roman"/>
          <w:sz w:val="24"/>
          <w:szCs w:val="24"/>
        </w:rPr>
        <w:t xml:space="preserve"> 61н обязательно государственными (муниципальными) учреждениями (казенными, бюджетными и автономными) с 1 января 2024 года.</w:t>
      </w:r>
    </w:p>
    <w:p w:rsidR="003B64E5" w:rsidRPr="003B64E5" w:rsidRDefault="003B64E5" w:rsidP="003B64E5">
      <w:pPr>
        <w:ind w:firstLine="1418"/>
        <w:jc w:val="both"/>
        <w:rPr>
          <w:rFonts w:ascii="Times New Roman" w:hAnsi="Times New Roman" w:cs="Times New Roman"/>
          <w:sz w:val="24"/>
          <w:szCs w:val="24"/>
        </w:rPr>
      </w:pPr>
      <w:proofErr w:type="gramStart"/>
      <w:r w:rsidRPr="003B64E5">
        <w:rPr>
          <w:rFonts w:ascii="Times New Roman" w:hAnsi="Times New Roman" w:cs="Times New Roman"/>
          <w:sz w:val="24"/>
          <w:szCs w:val="24"/>
        </w:rPr>
        <w:t xml:space="preserve">В соответствии с пунктом 64.19 Методических указаний Акт приемки (ф. 0510452) применяется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w:t>
      </w:r>
      <w:r w:rsidRPr="003B64E5">
        <w:rPr>
          <w:rFonts w:ascii="Times New Roman" w:hAnsi="Times New Roman" w:cs="Times New Roman"/>
          <w:sz w:val="24"/>
          <w:szCs w:val="24"/>
        </w:rPr>
        <w:lastRenderedPageBreak/>
        <w:t>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w:t>
      </w:r>
      <w:proofErr w:type="gramEnd"/>
      <w:r w:rsidRPr="003B64E5">
        <w:rPr>
          <w:rFonts w:ascii="Times New Roman" w:hAnsi="Times New Roman" w:cs="Times New Roman"/>
          <w:sz w:val="24"/>
          <w:szCs w:val="24"/>
        </w:rPr>
        <w:t xml:space="preserve"> (например, сведений о целостности пломб и упаковок при транспортировке), возникающих в результате приемки товаров, работ, иных расхождений по услугам.</w:t>
      </w:r>
    </w:p>
    <w:p w:rsidR="003B64E5" w:rsidRPr="003B64E5" w:rsidRDefault="003B64E5" w:rsidP="003B64E5">
      <w:pPr>
        <w:ind w:firstLine="1418"/>
        <w:jc w:val="both"/>
        <w:rPr>
          <w:rFonts w:ascii="Times New Roman" w:hAnsi="Times New Roman" w:cs="Times New Roman"/>
          <w:sz w:val="24"/>
          <w:szCs w:val="24"/>
        </w:rPr>
      </w:pPr>
      <w:proofErr w:type="gramStart"/>
      <w:r w:rsidRPr="003B64E5">
        <w:rPr>
          <w:rFonts w:ascii="Times New Roman" w:hAnsi="Times New Roman" w:cs="Times New Roman"/>
          <w:sz w:val="24"/>
          <w:szCs w:val="24"/>
        </w:rPr>
        <w:t xml:space="preserve">Общие принципы закупки товаров, работ, услуг и основные требования к закупке товаров, работ, услуг бюджетными и автономными учреждениями, в частности при осуществлении ими иной приносящей доход деятельности, установлены положениями пункта 4 части 2 статьи 1 Федерального закона от 18.07.2011 </w:t>
      </w:r>
      <w:r>
        <w:rPr>
          <w:rFonts w:ascii="Times New Roman" w:hAnsi="Times New Roman" w:cs="Times New Roman"/>
          <w:sz w:val="24"/>
          <w:szCs w:val="24"/>
        </w:rPr>
        <w:t>№</w:t>
      </w:r>
      <w:r w:rsidRPr="003B64E5">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3B64E5">
        <w:rPr>
          <w:rFonts w:ascii="Times New Roman" w:hAnsi="Times New Roman" w:cs="Times New Roman"/>
          <w:sz w:val="24"/>
          <w:szCs w:val="24"/>
        </w:rPr>
        <w:t xml:space="preserve"> 223-ФЗ).</w:t>
      </w:r>
      <w:proofErr w:type="gramEnd"/>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Следует отметить, что информация о договорах, заключенных государственными бюджетными (автономными) учреждениями согласно Закону </w:t>
      </w:r>
      <w:r>
        <w:rPr>
          <w:rFonts w:ascii="Times New Roman" w:hAnsi="Times New Roman" w:cs="Times New Roman"/>
          <w:sz w:val="24"/>
          <w:szCs w:val="24"/>
        </w:rPr>
        <w:t>№</w:t>
      </w:r>
      <w:r w:rsidRPr="003B64E5">
        <w:rPr>
          <w:rFonts w:ascii="Times New Roman" w:hAnsi="Times New Roman" w:cs="Times New Roman"/>
          <w:sz w:val="24"/>
          <w:szCs w:val="24"/>
        </w:rPr>
        <w:t xml:space="preserve"> 223-ФЗ, не размещается в реестре контрактов единой информационной системы в сфере закупок.</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Методические указания применяются одновременно с применением положений нормативных правовых актов, регулирующих ведение бухгалтерского учета, в том числе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w:t>
      </w:r>
      <w:r>
        <w:rPr>
          <w:rFonts w:ascii="Times New Roman" w:hAnsi="Times New Roman" w:cs="Times New Roman"/>
          <w:sz w:val="24"/>
          <w:szCs w:val="24"/>
        </w:rPr>
        <w:t>№</w:t>
      </w:r>
      <w:r w:rsidRPr="003B64E5">
        <w:rPr>
          <w:rFonts w:ascii="Times New Roman" w:hAnsi="Times New Roman" w:cs="Times New Roman"/>
          <w:sz w:val="24"/>
          <w:szCs w:val="24"/>
        </w:rPr>
        <w:t xml:space="preserve"> 256н (далее - СГС "Концептуальные основы").</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Министерством финансов Российской Федерации (пункт 25 СГС "Концептуальные основы").</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w:t>
      </w:r>
    </w:p>
    <w:p w:rsidR="003B64E5" w:rsidRPr="003B64E5" w:rsidRDefault="003B64E5" w:rsidP="003B64E5">
      <w:pPr>
        <w:ind w:firstLine="1418"/>
        <w:jc w:val="both"/>
        <w:rPr>
          <w:rFonts w:ascii="Times New Roman" w:hAnsi="Times New Roman" w:cs="Times New Roman"/>
          <w:sz w:val="24"/>
          <w:szCs w:val="24"/>
        </w:rPr>
      </w:pPr>
      <w:proofErr w:type="gramStart"/>
      <w:r w:rsidRPr="003B64E5">
        <w:rPr>
          <w:rFonts w:ascii="Times New Roman" w:hAnsi="Times New Roman" w:cs="Times New Roman"/>
          <w:sz w:val="24"/>
          <w:szCs w:val="24"/>
        </w:rPr>
        <w:t xml:space="preserve">Учитывая изложенное, в целях оформления приемки поставленных товаров, выполненных работ, оказанных услуг, предусмотренной условиями договоров, заключенных заказчиками - бюджетными учреждениями согласно Закону </w:t>
      </w:r>
      <w:r>
        <w:rPr>
          <w:rFonts w:ascii="Times New Roman" w:hAnsi="Times New Roman" w:cs="Times New Roman"/>
          <w:sz w:val="24"/>
          <w:szCs w:val="24"/>
        </w:rPr>
        <w:t>№</w:t>
      </w:r>
      <w:r w:rsidRPr="003B64E5">
        <w:rPr>
          <w:rFonts w:ascii="Times New Roman" w:hAnsi="Times New Roman" w:cs="Times New Roman"/>
          <w:sz w:val="24"/>
          <w:szCs w:val="24"/>
        </w:rPr>
        <w:t xml:space="preserve"> 223-ФЗ, применение Акта приемки (ф. 0510452) необходимо для обоснованного (документально подтвержденного) признания в бухгалтерском учете обязательств и (или) требований, возникающих по результатам приемки товаров, работ, услуг, в части соответствия их количества, комплектности, объема требованиям, установленным договором.</w:t>
      </w:r>
      <w:proofErr w:type="gramEnd"/>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В тексте документа, видимо, допущена опечатка: имеются в виду пункты 64.20 и 64.28 Методических указаний, утвержденных Приказом Минфина России от 15.04.2021 </w:t>
      </w:r>
      <w:r>
        <w:rPr>
          <w:rFonts w:ascii="Times New Roman" w:hAnsi="Times New Roman" w:cs="Times New Roman"/>
          <w:sz w:val="24"/>
          <w:szCs w:val="24"/>
        </w:rPr>
        <w:t>№</w:t>
      </w:r>
      <w:r w:rsidRPr="003B64E5">
        <w:rPr>
          <w:rFonts w:ascii="Times New Roman" w:hAnsi="Times New Roman" w:cs="Times New Roman"/>
          <w:sz w:val="24"/>
          <w:szCs w:val="24"/>
        </w:rPr>
        <w:t xml:space="preserve"> 61н.</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lastRenderedPageBreak/>
        <w:t xml:space="preserve">Пунктом 64.20 Приказа </w:t>
      </w:r>
      <w:r>
        <w:rPr>
          <w:rFonts w:ascii="Times New Roman" w:hAnsi="Times New Roman" w:cs="Times New Roman"/>
          <w:sz w:val="24"/>
          <w:szCs w:val="24"/>
        </w:rPr>
        <w:t>№</w:t>
      </w:r>
      <w:r w:rsidRPr="003B64E5">
        <w:rPr>
          <w:rFonts w:ascii="Times New Roman" w:hAnsi="Times New Roman" w:cs="Times New Roman"/>
          <w:sz w:val="24"/>
          <w:szCs w:val="24"/>
        </w:rPr>
        <w:t xml:space="preserve"> 61н предусмотрено отражение по строке "Документ-основание о создании приемочной комиссии" Акта приемки (ф. 0510452) информации о принятии решения о создании приемочной комиссии.</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В случае если решение о создании приемочной комиссии не принято, подписание Акта приемки (ф. 0510452) осуществляется ответственным лицом, принявшим товары, работы, услуги, без участия членов приемочной комиссии, председателя комиссии (пункт 64.28 Приказа </w:t>
      </w:r>
      <w:r>
        <w:rPr>
          <w:rFonts w:ascii="Times New Roman" w:hAnsi="Times New Roman" w:cs="Times New Roman"/>
          <w:sz w:val="24"/>
          <w:szCs w:val="24"/>
        </w:rPr>
        <w:t>№</w:t>
      </w:r>
      <w:r w:rsidRPr="003B64E5">
        <w:rPr>
          <w:rFonts w:ascii="Times New Roman" w:hAnsi="Times New Roman" w:cs="Times New Roman"/>
          <w:sz w:val="24"/>
          <w:szCs w:val="24"/>
        </w:rPr>
        <w:t xml:space="preserve"> 61н).</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xml:space="preserve">Следует отметить, что Методическими указаниями, в том числе в редакции до изменений согласно приказу Министерства финансов Российской Федерации от 30.10.2023 </w:t>
      </w:r>
      <w:r>
        <w:rPr>
          <w:rFonts w:ascii="Times New Roman" w:hAnsi="Times New Roman" w:cs="Times New Roman"/>
          <w:sz w:val="24"/>
          <w:szCs w:val="24"/>
        </w:rPr>
        <w:t>№</w:t>
      </w:r>
      <w:r w:rsidRPr="003B64E5">
        <w:rPr>
          <w:rFonts w:ascii="Times New Roman" w:hAnsi="Times New Roman" w:cs="Times New Roman"/>
          <w:sz w:val="24"/>
          <w:szCs w:val="24"/>
        </w:rPr>
        <w:t xml:space="preserve"> 174н, не предусмотрено условие обязательного участия представителя поставщика (подрядчика, исполнителя) в приемке товаров, работ, услуг.</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3B64E5" w:rsidRPr="003B64E5" w:rsidRDefault="003B64E5" w:rsidP="003B64E5">
      <w:pPr>
        <w:ind w:firstLine="1418"/>
        <w:jc w:val="both"/>
        <w:rPr>
          <w:rFonts w:ascii="Times New Roman" w:hAnsi="Times New Roman" w:cs="Times New Roman"/>
          <w:sz w:val="24"/>
          <w:szCs w:val="24"/>
        </w:rPr>
      </w:pPr>
      <w:proofErr w:type="gramStart"/>
      <w:r w:rsidRPr="003B64E5">
        <w:rPr>
          <w:rFonts w:ascii="Times New Roman" w:hAnsi="Times New Roman" w:cs="Times New Roman"/>
          <w:sz w:val="24"/>
          <w:szCs w:val="24"/>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roofErr w:type="gramEnd"/>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Дополнительно сообщаем: Министерством финансов Российской Федерации созданы условия, обеспечивающие доступ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Министерства финансов Российской Федерации.</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Тексты нормативных правовых актов, регулирующих ведение бюджетного (бухгалтерского) учета и составление бухгалтерской (финансовой) отчетности, с учетом последних изменений размещены на официальном сайте Министерства финансов Российской Федерации в разделе "Бюджет / Бухгалтерский учет и бухгалтерская (финансовая) отчетность государственного сектора".</w:t>
      </w:r>
    </w:p>
    <w:p w:rsidR="003B64E5" w:rsidRPr="003B64E5" w:rsidRDefault="003B64E5" w:rsidP="003B64E5">
      <w:pPr>
        <w:ind w:firstLine="1418"/>
        <w:jc w:val="both"/>
        <w:rPr>
          <w:rFonts w:ascii="Times New Roman" w:hAnsi="Times New Roman" w:cs="Times New Roman"/>
          <w:sz w:val="24"/>
          <w:szCs w:val="24"/>
        </w:rPr>
      </w:pPr>
      <w:r w:rsidRPr="003B64E5">
        <w:rPr>
          <w:rFonts w:ascii="Times New Roman" w:hAnsi="Times New Roman" w:cs="Times New Roman"/>
          <w:sz w:val="24"/>
          <w:szCs w:val="24"/>
        </w:rPr>
        <w:t> </w:t>
      </w:r>
    </w:p>
    <w:p w:rsidR="003B64E5" w:rsidRPr="003B64E5" w:rsidRDefault="003B64E5" w:rsidP="003B64E5">
      <w:pPr>
        <w:jc w:val="both"/>
        <w:rPr>
          <w:rFonts w:ascii="Times New Roman" w:hAnsi="Times New Roman" w:cs="Times New Roman"/>
          <w:sz w:val="24"/>
          <w:szCs w:val="24"/>
        </w:rPr>
      </w:pPr>
      <w:r w:rsidRPr="003B64E5">
        <w:rPr>
          <w:rFonts w:ascii="Times New Roman" w:hAnsi="Times New Roman" w:cs="Times New Roman"/>
          <w:sz w:val="24"/>
          <w:szCs w:val="24"/>
        </w:rPr>
        <w:t>Заместитель директора Департамента</w:t>
      </w:r>
    </w:p>
    <w:p w:rsidR="003B64E5" w:rsidRPr="003B64E5" w:rsidRDefault="003B64E5" w:rsidP="003B64E5">
      <w:pPr>
        <w:jc w:val="both"/>
        <w:rPr>
          <w:rFonts w:ascii="Times New Roman" w:hAnsi="Times New Roman" w:cs="Times New Roman"/>
          <w:sz w:val="24"/>
          <w:szCs w:val="24"/>
        </w:rPr>
      </w:pPr>
      <w:r w:rsidRPr="003B64E5">
        <w:rPr>
          <w:rFonts w:ascii="Times New Roman" w:hAnsi="Times New Roman" w:cs="Times New Roman"/>
          <w:sz w:val="24"/>
          <w:szCs w:val="24"/>
        </w:rPr>
        <w:t>бюджетной методологии</w:t>
      </w:r>
    </w:p>
    <w:p w:rsidR="003B64E5" w:rsidRPr="003B64E5" w:rsidRDefault="003B64E5" w:rsidP="003B64E5">
      <w:pPr>
        <w:jc w:val="both"/>
        <w:rPr>
          <w:rFonts w:ascii="Times New Roman" w:hAnsi="Times New Roman" w:cs="Times New Roman"/>
          <w:sz w:val="24"/>
          <w:szCs w:val="24"/>
        </w:rPr>
      </w:pPr>
      <w:r w:rsidRPr="003B64E5">
        <w:rPr>
          <w:rFonts w:ascii="Times New Roman" w:hAnsi="Times New Roman" w:cs="Times New Roman"/>
          <w:sz w:val="24"/>
          <w:szCs w:val="24"/>
        </w:rPr>
        <w:t>С.В.СИВЕЦ</w:t>
      </w:r>
    </w:p>
    <w:p w:rsidR="00C952A4" w:rsidRPr="003B64E5" w:rsidRDefault="003B64E5" w:rsidP="003B64E5">
      <w:pPr>
        <w:jc w:val="both"/>
        <w:rPr>
          <w:rFonts w:ascii="Times New Roman" w:hAnsi="Times New Roman" w:cs="Times New Roman"/>
          <w:sz w:val="24"/>
          <w:szCs w:val="24"/>
        </w:rPr>
      </w:pPr>
      <w:r w:rsidRPr="003B64E5">
        <w:rPr>
          <w:rFonts w:ascii="Times New Roman" w:hAnsi="Times New Roman" w:cs="Times New Roman"/>
          <w:sz w:val="24"/>
          <w:szCs w:val="24"/>
        </w:rPr>
        <w:t>14.08.2024</w:t>
      </w:r>
    </w:p>
    <w:sectPr w:rsidR="00C952A4" w:rsidRPr="003B64E5" w:rsidSect="00C95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4E5"/>
    <w:rsid w:val="003B64E5"/>
    <w:rsid w:val="00C9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6142</Characters>
  <Application>Microsoft Office Word</Application>
  <DocSecurity>0</DocSecurity>
  <Lines>51</Lines>
  <Paragraphs>14</Paragraphs>
  <ScaleCrop>false</ScaleCrop>
  <Company>Krokoz™</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2024-12-24T10:09:00Z</dcterms:created>
  <dcterms:modified xsi:type="dcterms:W3CDTF">2024-12-24T10:12:00Z</dcterms:modified>
</cp:coreProperties>
</file>