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24" w:rsidRPr="00F12824" w:rsidRDefault="00F12824" w:rsidP="00F12824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82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F12824" w:rsidRPr="00F12824" w:rsidRDefault="00F12824" w:rsidP="00F12824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82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F12824" w:rsidRPr="00F12824" w:rsidRDefault="00F12824" w:rsidP="00F12824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824">
        <w:rPr>
          <w:rFonts w:ascii="Times New Roman" w:hAnsi="Times New Roman" w:cs="Times New Roman"/>
          <w:b/>
          <w:sz w:val="28"/>
          <w:szCs w:val="28"/>
        </w:rPr>
        <w:t xml:space="preserve">от 19 ноября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F12824">
        <w:rPr>
          <w:rFonts w:ascii="Times New Roman" w:hAnsi="Times New Roman" w:cs="Times New Roman"/>
          <w:b/>
          <w:sz w:val="28"/>
          <w:szCs w:val="28"/>
        </w:rPr>
        <w:t xml:space="preserve"> 24-06-09/114823 "О сроке заключения контракта с единственным поставщиком (подрядчиком, исполнителем) при признании электронного запроса котировок несостоявшимся"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> 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82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срока заключения контракта с единственным поставщиком (подрядчиком, исполнителем) при признании электронного запроса котировок несостоявшимся в случаях, предусмотренных пунктами 3 - 6 части 1 статьи 52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 w:rsidRPr="00F1282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12824">
        <w:rPr>
          <w:rFonts w:ascii="Times New Roman" w:hAnsi="Times New Roman" w:cs="Times New Roman"/>
          <w:sz w:val="24"/>
          <w:szCs w:val="24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  <w:proofErr w:type="gramEnd"/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824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8 статьи 52, пункта 4 части 5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в случае признания электронного запроса котировок несостоявшимся по основаниям, предусмотренным пунктами 3 - 6 части 1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44-ФЗ, заказчик вправе осуществить новую закупку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либо осуществить закупку у единственного поставщика (подрядчика, исполнителя) в соответствии с пунктом 25 части 1</w:t>
      </w:r>
      <w:proofErr w:type="gramEnd"/>
      <w:r w:rsidRPr="00F12824">
        <w:rPr>
          <w:rFonts w:ascii="Times New Roman" w:hAnsi="Times New Roman" w:cs="Times New Roman"/>
          <w:sz w:val="24"/>
          <w:szCs w:val="24"/>
        </w:rPr>
        <w:t xml:space="preserve">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без согласования с контрольным органом в сфере закупок товаров, работ, услуг для обеспечения государственных и муниципальных нужд.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 xml:space="preserve">Согласно пункту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закупка у единственного поставщика (подрядчика, исполнителя) может осуществляться заказчиком в случае признания определения поставщика (подрядчика, исполнителя) несостоявшимся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44-ФЗ. При этом контракт заключается в соответствии с требованиями части 5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824">
        <w:rPr>
          <w:rFonts w:ascii="Times New Roman" w:hAnsi="Times New Roman" w:cs="Times New Roman"/>
          <w:sz w:val="24"/>
          <w:szCs w:val="24"/>
        </w:rPr>
        <w:t xml:space="preserve">Пунктом 3 части 5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установлено, что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в порядке, </w:t>
      </w:r>
      <w:r w:rsidRPr="00F12824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для заключения контракта с победителем соответствующего способа определения поставщика (подрядчика, исполнителя), с учетом положений части 9 статьи 93</w:t>
      </w:r>
      <w:proofErr w:type="gramEnd"/>
      <w:r w:rsidRPr="00F12824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 xml:space="preserve">В силу положений части 6 статьи 50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заключение контракта по результатам проведения электронного запроса котировок осуществляется в порядке, установленном статьей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44-ФЗ, с учетом особенностей, установленных данной частью.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 xml:space="preserve">Так, согласно пункту 3 части 6 статьи 50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заказчик подписывает контракт не ранее чем через два рабочих дня, следующих за днем размещения в единой информационной системе в сфере закупок (далее - ЕИС) протокола подведения итогов определения поставщика (подрядчика, исполнителя).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824">
        <w:rPr>
          <w:rFonts w:ascii="Times New Roman" w:hAnsi="Times New Roman" w:cs="Times New Roman"/>
          <w:sz w:val="24"/>
          <w:szCs w:val="24"/>
        </w:rPr>
        <w:t xml:space="preserve">Учитывая изложенное, если электронный запрос котировок признан несостоявшимся в случаях, предусмотренных пунктами 3 - 6 части 1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44-ФЗ, заказчик вправе заключить контракт с единственным поставщиком (подрядчиком, исполнителем) 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в порядке, 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2824">
        <w:rPr>
          <w:rFonts w:ascii="Times New Roman" w:hAnsi="Times New Roman" w:cs="Times New Roman"/>
          <w:sz w:val="24"/>
          <w:szCs w:val="24"/>
        </w:rPr>
        <w:t xml:space="preserve"> 44-ФЗ для заключения контракта с победителем электронного запроса котировок, а именно не ранее чем через два</w:t>
      </w:r>
      <w:proofErr w:type="gramEnd"/>
      <w:r w:rsidRPr="00F12824">
        <w:rPr>
          <w:rFonts w:ascii="Times New Roman" w:hAnsi="Times New Roman" w:cs="Times New Roman"/>
          <w:sz w:val="24"/>
          <w:szCs w:val="24"/>
        </w:rPr>
        <w:t xml:space="preserve"> рабочих дня, следующих за днем размещения в ЕИС протокола подведения итогов определения поставщика (подрядчика, исполнителя).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824">
        <w:rPr>
          <w:rFonts w:ascii="Times New Roman" w:hAnsi="Times New Roman" w:cs="Times New Roman"/>
          <w:sz w:val="24"/>
          <w:szCs w:val="24"/>
        </w:rPr>
        <w:t>При этом, учитывая положения Гражданского кодекса Российской Федерации (далее - ГК РФ), на которых в том числе основывается законодательство Российской Федерации о контрактной системе в сфере закупок, Департамент полагает возможным отметить, что согласно пункту 4 статьи 528 и статье 765 ГК РФ в случае заключения государственного или муниципального контракта по результатам торгов такой контракт должен быть заключен не позднее двадцати дней</w:t>
      </w:r>
      <w:proofErr w:type="gramEnd"/>
      <w:r w:rsidRPr="00F12824">
        <w:rPr>
          <w:rFonts w:ascii="Times New Roman" w:hAnsi="Times New Roman" w:cs="Times New Roman"/>
          <w:sz w:val="24"/>
          <w:szCs w:val="24"/>
        </w:rPr>
        <w:t xml:space="preserve"> со дня проведения торгов.</w:t>
      </w:r>
    </w:p>
    <w:p w:rsidR="00F12824" w:rsidRPr="00F12824" w:rsidRDefault="00F12824" w:rsidP="00F12824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> </w:t>
      </w:r>
    </w:p>
    <w:p w:rsidR="00F12824" w:rsidRPr="00F12824" w:rsidRDefault="00F12824" w:rsidP="00F12824">
      <w:pPr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12824" w:rsidRPr="00F12824" w:rsidRDefault="00F12824" w:rsidP="00F12824">
      <w:pPr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>Н.В.КОНКИНА</w:t>
      </w:r>
    </w:p>
    <w:p w:rsidR="00554CA3" w:rsidRPr="00AB736F" w:rsidRDefault="00F12824" w:rsidP="00F12824">
      <w:pPr>
        <w:jc w:val="both"/>
        <w:rPr>
          <w:rFonts w:ascii="Times New Roman" w:hAnsi="Times New Roman" w:cs="Times New Roman"/>
          <w:sz w:val="24"/>
          <w:szCs w:val="24"/>
        </w:rPr>
      </w:pPr>
      <w:r w:rsidRPr="00F12824">
        <w:rPr>
          <w:rFonts w:ascii="Times New Roman" w:hAnsi="Times New Roman" w:cs="Times New Roman"/>
          <w:sz w:val="24"/>
          <w:szCs w:val="24"/>
        </w:rPr>
        <w:t>19.11.2024</w:t>
      </w:r>
    </w:p>
    <w:sectPr w:rsidR="00554CA3" w:rsidRPr="00AB736F" w:rsidSect="0055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36F"/>
    <w:rsid w:val="00266A15"/>
    <w:rsid w:val="00554CA3"/>
    <w:rsid w:val="00AB736F"/>
    <w:rsid w:val="00F1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2025-02-05T09:23:00Z</dcterms:created>
  <dcterms:modified xsi:type="dcterms:W3CDTF">2025-02-05T09:23:00Z</dcterms:modified>
</cp:coreProperties>
</file>