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92" w:rsidRPr="00F20D92" w:rsidRDefault="00F20D92" w:rsidP="00F20D9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D92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F20D92" w:rsidRPr="00F20D92" w:rsidRDefault="00F20D92" w:rsidP="00F20D9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D92" w:rsidRPr="00F20D92" w:rsidRDefault="00F20D92" w:rsidP="00F20D9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D92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F20D92" w:rsidRPr="00F20D92" w:rsidRDefault="00F20D92" w:rsidP="00F20D9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D92">
        <w:rPr>
          <w:rFonts w:ascii="Times New Roman" w:hAnsi="Times New Roman" w:cs="Times New Roman"/>
          <w:b/>
          <w:sz w:val="32"/>
          <w:szCs w:val="32"/>
        </w:rPr>
        <w:t xml:space="preserve">от 19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20D92">
        <w:rPr>
          <w:rFonts w:ascii="Times New Roman" w:hAnsi="Times New Roman" w:cs="Times New Roman"/>
          <w:b/>
          <w:sz w:val="32"/>
          <w:szCs w:val="32"/>
        </w:rPr>
        <w:t xml:space="preserve"> 02-08-12/</w:t>
      </w:r>
      <w:bookmarkStart w:id="0" w:name="_GoBack"/>
      <w:r w:rsidRPr="00F20D92">
        <w:rPr>
          <w:rFonts w:ascii="Times New Roman" w:hAnsi="Times New Roman" w:cs="Times New Roman"/>
          <w:b/>
          <w:sz w:val="32"/>
          <w:szCs w:val="32"/>
        </w:rPr>
        <w:t>49320</w:t>
      </w:r>
      <w:bookmarkEnd w:id="0"/>
      <w:r w:rsidRPr="00F20D92">
        <w:rPr>
          <w:rFonts w:ascii="Times New Roman" w:hAnsi="Times New Roman" w:cs="Times New Roman"/>
          <w:b/>
          <w:sz w:val="32"/>
          <w:szCs w:val="32"/>
        </w:rPr>
        <w:t xml:space="preserve"> "О применении общественным движением законодательства в сфере закупок при расходовании средств гранта, источником финансового обеспечения которого является субсидия из федерального бюджета"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 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21.04.2025, направленное письмом от 24.04.2025, по вопросу разъяснения положений законодательства Российской Федерации о контрактной системе в сфере закупок (далее соответственно - обращение, общественное движение) и сообщает следующее.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329, Минфин России не уполномочен давать разъяснения законодательных и иных нормативных правовых актов Российской Федерации и практики их применения.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отметить следующее.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Из обращения следует, что общественное движение намеревается участвовать в конкурсе, проводимом Президентским фондом экологических и природоохранных проектов, на получение гранта (далее соответственно - конкурс, Фонд) и интересуется совершением закупок в процессе расходования указанных средств.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Порядок и условия предоставления Фондом грантов юридическим лицам, включая организационно-правовые формы таких юридических лиц, которые могут участвовать в конкурсе, устанавливаются в решении о порядке предоставления субсидии из федерального бюджета Фонду, принимаемом в соответствии с Правилами, утвержденными постановлением Правительства Российской Федерации от 25.10.2023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услуг", и отражаются в договорах, заключаемых Фондом с юридическими лицами, в соответствии с Типовой формой,</w:t>
      </w:r>
      <w:r w:rsidRPr="00F20D92">
        <w:rPr>
          <w:rFonts w:ascii="Times New Roman" w:hAnsi="Times New Roman" w:cs="Times New Roman"/>
          <w:sz w:val="24"/>
          <w:szCs w:val="24"/>
        </w:rPr>
        <w:t xml:space="preserve"> </w:t>
      </w:r>
      <w:r w:rsidRPr="00F20D92">
        <w:rPr>
          <w:rFonts w:ascii="Times New Roman" w:hAnsi="Times New Roman" w:cs="Times New Roman"/>
          <w:sz w:val="24"/>
          <w:szCs w:val="24"/>
        </w:rPr>
        <w:t xml:space="preserve">о предоставлении средств юридическому лицу, индивидуальному предпринимателю на безвозмездной и безвозвратной основе в форме </w:t>
      </w:r>
      <w:r w:rsidRPr="00F20D92">
        <w:rPr>
          <w:rFonts w:ascii="Times New Roman" w:hAnsi="Times New Roman" w:cs="Times New Roman"/>
          <w:sz w:val="24"/>
          <w:szCs w:val="24"/>
        </w:rPr>
        <w:lastRenderedPageBreak/>
        <w:t xml:space="preserve">гранта, источником финансового обеспечения которых полностью или частично является субсидия, предоставленная из федерального бюджета, утвержденной приказом Минфина России от 25.12.2019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248н &lt;2&gt; (далее - Решение, Договор).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При этом отмечается, что статьей 1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223-ФЗ) установлен перечень видов юридических лиц, а также случаев, при которых отдельные виды юридических лиц применяют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Некоммерческая организация в форме общественного движения не указана в предусмотренном частью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 перечне организационно-правовых форм юридических лиц, в связи с чем закупки такой организации по общему правилу не регулируются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Вместе с тем статья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 также устанавливает иные случаи, при которых отдельными видами юридических лиц применяется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 при осуществлении закупок, вне зависимости от их организационно-правовой формы, в том числе субъектами естественных монополий, организациями, осуществляющими регулируемые виды деятельности в отдельных сферах, юридическими лицами, реализующими инвестиционные проекты с государственной поддержкой.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44-ФЗ) заказчиком является государственный или муниципальный заказчик либо осуществляющие в соответствии с частями 1, 2.1, 4, 4.3 и 4.4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 закупки бюджетное или автономное учреждение, государственное или муниципальное унитарное предприятие либо иное юридическое лицо (пункт 7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Статьей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 установлены случаи необходимости применения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 иными юридическими лицами при осуществлении закупок.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 xml:space="preserve">Учитывая вышеизложенное, по мнению Департамента, в случае если Решением и Договором предусмотрено в качестве условия предоставления средств юридическому лицу применение положений законодательства Российской Федерации о контрактной системе в сфере закупок, вопрос о применении конкретным юридическим лицом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223-ФЗ или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0D92">
        <w:rPr>
          <w:rFonts w:ascii="Times New Roman" w:hAnsi="Times New Roman" w:cs="Times New Roman"/>
          <w:sz w:val="24"/>
          <w:szCs w:val="24"/>
        </w:rPr>
        <w:t xml:space="preserve"> 44-ФЗ должен решаться с учетом указанных норм законодательства Российской Федерации.</w:t>
      </w:r>
    </w:p>
    <w:p w:rsidR="00F20D92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 </w:t>
      </w:r>
    </w:p>
    <w:p w:rsidR="00F20D92" w:rsidRPr="00F20D92" w:rsidRDefault="00F20D92" w:rsidP="00F20D9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F20D92" w:rsidRPr="00F20D92" w:rsidRDefault="00F20D92" w:rsidP="00F20D9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С.В.РОМАНОВ</w:t>
      </w:r>
    </w:p>
    <w:p w:rsidR="00F20D92" w:rsidRPr="00F20D92" w:rsidRDefault="00F20D92" w:rsidP="00F20D9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19.05.2025</w:t>
      </w:r>
    </w:p>
    <w:p w:rsidR="00F33ECC" w:rsidRPr="00F20D92" w:rsidRDefault="00F20D92" w:rsidP="00F20D9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0D92">
        <w:rPr>
          <w:rFonts w:ascii="Times New Roman" w:hAnsi="Times New Roman" w:cs="Times New Roman"/>
          <w:sz w:val="24"/>
          <w:szCs w:val="24"/>
        </w:rPr>
        <w:t> </w:t>
      </w:r>
    </w:p>
    <w:sectPr w:rsidR="00F33ECC" w:rsidRPr="00F2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92"/>
    <w:rsid w:val="00F20D92"/>
    <w:rsid w:val="00F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C570-DAD5-44FF-AA3C-DDF13969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2025-07-21T10:14:00Z</dcterms:created>
  <dcterms:modified xsi:type="dcterms:W3CDTF">2025-07-21T10:19:00Z</dcterms:modified>
</cp:coreProperties>
</file>