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91" w:rsidRPr="004E6D91" w:rsidRDefault="004E6D91" w:rsidP="004E6D91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D91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4E6D91" w:rsidRPr="004E6D91" w:rsidRDefault="004E6D91" w:rsidP="004E6D91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D91" w:rsidRPr="004E6D91" w:rsidRDefault="004E6D91" w:rsidP="004E6D91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D91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4E6D91" w:rsidRPr="004E6D91" w:rsidRDefault="004E6D91" w:rsidP="004E6D91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D91">
        <w:rPr>
          <w:rFonts w:ascii="Times New Roman" w:hAnsi="Times New Roman" w:cs="Times New Roman"/>
          <w:b/>
          <w:sz w:val="32"/>
          <w:szCs w:val="32"/>
        </w:rPr>
        <w:t xml:space="preserve">от 25 июня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4E6D91">
        <w:rPr>
          <w:rFonts w:ascii="Times New Roman" w:hAnsi="Times New Roman" w:cs="Times New Roman"/>
          <w:b/>
          <w:sz w:val="32"/>
          <w:szCs w:val="32"/>
        </w:rPr>
        <w:t xml:space="preserve"> 02-07-10/</w:t>
      </w:r>
      <w:bookmarkStart w:id="0" w:name="_GoBack"/>
      <w:r w:rsidRPr="004E6D91">
        <w:rPr>
          <w:rFonts w:ascii="Times New Roman" w:hAnsi="Times New Roman" w:cs="Times New Roman"/>
          <w:b/>
          <w:sz w:val="32"/>
          <w:szCs w:val="32"/>
        </w:rPr>
        <w:t>61774</w:t>
      </w:r>
      <w:bookmarkEnd w:id="0"/>
      <w:r w:rsidRPr="004E6D91">
        <w:rPr>
          <w:rFonts w:ascii="Times New Roman" w:hAnsi="Times New Roman" w:cs="Times New Roman"/>
          <w:b/>
          <w:sz w:val="32"/>
          <w:szCs w:val="32"/>
        </w:rPr>
        <w:t xml:space="preserve"> "О применении Акта приемки товаров, работ, услуг (ф. 0510452) при исполнении контракта в сфере закупок"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 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письмо от 26.05.2025 по вопросу применения Акта приемки товаров, работ, услуг (ф. 0510452) (далее - Акт приемки (ф. 0510452)) и сообщает.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Содержащиеся в письме вопросы не соответствуют приведенным видам обращений граждан, подлежащих рассмотрению федеральными органами государственной власти.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Кроме того, в силу положений постановления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финансов, а также федеральных стандартов бухгалтерского учета государственных финансов.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Учитывая изложенное, а также принимая во внимание, что суть вопроса в письме сводится к применению положений нормативных правовых актов при ведении организациями бюджетной сферы бухгалтерского учета (к вопросам профессионального </w:t>
      </w:r>
      <w:r w:rsidRPr="004E6D91">
        <w:rPr>
          <w:rFonts w:ascii="Times New Roman" w:hAnsi="Times New Roman" w:cs="Times New Roman"/>
          <w:sz w:val="24"/>
          <w:szCs w:val="24"/>
        </w:rPr>
        <w:lastRenderedPageBreak/>
        <w:t>суждения), обращаем внимание, что подобные вопросы следует направлять в виде запроса организации, оформленного надлежащим образом (на бланке организации), подписанного уполномоченным лицом (в адрес финансового органа соответствующего бюджета (субъекта консолидированной отчетности)).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Вместе с тем Департамент обращает внимание на следующее.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Порядок формирования и применения Акта приемки (ф. 0510452) определен пунктами с 64.19 по 64.28 Методических указаний по формированию и применению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утвержденных приказом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В соответствии с пунктом 64.19 Методических указаний Акт приемки (ф. 0510452) формируется в целях оформления приемки поставленных товаров, выполненных работ, оказанных услуг (далее - приемка), предусмотренной договором (контрактом), информация о котором не размещается в реестре контрактов на единой информационной системе в сфере закупок (далее - ЕИС),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товаров, работ, услуг.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При исполнении контракта, заключенного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44-ФЗ), предусмотрено в силу закона составление документа о приемке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 (пункт 1 части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Каждый факт хозяйственной жизни подлежит оформлению первичным учетным документом (статья 9 Федерального закона от 06.12.2011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402-ФЗ "О бухгалтерском учете"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402-ФЗ)).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Согласно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402-ФЗ унифицированные формы первичных учетных документов, применяемых организациями государственного сектора, в том числе при исполнении договора (контракта), определяются в соответствии с бюджетным законодательством Министерством финансов Российской Федерации.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Переход на применение унифицированной формы первичного учетного документа (в рассматриваемом случае - Акта приемки (ф. 0510452)), согласно положениям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402-ФЗ 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44-ФЗ, не является изменением существенных условий договора (контракта).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Письмо Минфина России от 29.11.2024 имеет номер 02-06-06/120312, а не 02-06-06/120132.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 xml:space="preserve">Министерством финансов Российской Федерации подготовлены Методические рекомендации по применению отдельных унифицированных форм электронных документов, утвержденных 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61н, в рамках реализации </w:t>
      </w:r>
      <w:r w:rsidRPr="004E6D91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документооборота, в том числе по применению Акта приемки (ф. 0510452) (письмо от 29.11.2024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6D91">
        <w:rPr>
          <w:rFonts w:ascii="Times New Roman" w:hAnsi="Times New Roman" w:cs="Times New Roman"/>
          <w:sz w:val="24"/>
          <w:szCs w:val="24"/>
        </w:rPr>
        <w:t xml:space="preserve"> 02-06-06/120132).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Дополнительно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ведомства.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Тексты нормативных правовых актов, регулирующих ведение бухгалтерского учета и составление бухгалтерской отчетности государственных финансов, размещены на официальном сайте Министерства финансов Российской Федерации.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 </w:t>
      </w:r>
    </w:p>
    <w:p w:rsidR="004E6D91" w:rsidRPr="004E6D91" w:rsidRDefault="004E6D91" w:rsidP="004E6D91">
      <w:pPr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E6D91" w:rsidRPr="004E6D91" w:rsidRDefault="004E6D91" w:rsidP="004E6D91">
      <w:pPr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4E6D91" w:rsidRPr="004E6D91" w:rsidRDefault="004E6D91" w:rsidP="004E6D91">
      <w:pPr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С.В.СИВЕЦ</w:t>
      </w:r>
    </w:p>
    <w:p w:rsidR="004E6D91" w:rsidRPr="004E6D91" w:rsidRDefault="004E6D91" w:rsidP="004E6D91">
      <w:pPr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25.06.2025</w:t>
      </w:r>
    </w:p>
    <w:p w:rsidR="004E6D91" w:rsidRPr="004E6D91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 </w:t>
      </w:r>
    </w:p>
    <w:p w:rsidR="006F2ED1" w:rsidRPr="003972C3" w:rsidRDefault="004E6D91" w:rsidP="004E6D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D91">
        <w:rPr>
          <w:rFonts w:ascii="Times New Roman" w:hAnsi="Times New Roman" w:cs="Times New Roman"/>
          <w:sz w:val="24"/>
          <w:szCs w:val="24"/>
        </w:rPr>
        <w:t> </w:t>
      </w:r>
    </w:p>
    <w:sectPr w:rsidR="006F2ED1" w:rsidRPr="0039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C3"/>
    <w:rsid w:val="003972C3"/>
    <w:rsid w:val="004E6D91"/>
    <w:rsid w:val="006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83B4-2CEE-4C95-B903-2519DC2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2025-08-18T10:04:00Z</dcterms:created>
  <dcterms:modified xsi:type="dcterms:W3CDTF">2025-08-18T10:04:00Z</dcterms:modified>
</cp:coreProperties>
</file>