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77" w:rsidRPr="00227377" w:rsidRDefault="00227377" w:rsidP="0022737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77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27377" w:rsidRPr="00227377" w:rsidRDefault="00227377" w:rsidP="0022737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77" w:rsidRPr="00227377" w:rsidRDefault="00227377" w:rsidP="0022737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77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27377" w:rsidRPr="00227377" w:rsidRDefault="00227377" w:rsidP="00227377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77">
        <w:rPr>
          <w:rFonts w:ascii="Times New Roman" w:hAnsi="Times New Roman" w:cs="Times New Roman"/>
          <w:b/>
          <w:sz w:val="28"/>
          <w:szCs w:val="28"/>
        </w:rPr>
        <w:t xml:space="preserve">от 16 июля 2025 г. </w:t>
      </w:r>
      <w:r w:rsidRPr="00227377">
        <w:rPr>
          <w:rFonts w:ascii="Times New Roman" w:hAnsi="Times New Roman" w:cs="Times New Roman"/>
          <w:b/>
          <w:sz w:val="28"/>
          <w:szCs w:val="28"/>
        </w:rPr>
        <w:t>№</w:t>
      </w:r>
      <w:r w:rsidRPr="00227377">
        <w:rPr>
          <w:rFonts w:ascii="Times New Roman" w:hAnsi="Times New Roman" w:cs="Times New Roman"/>
          <w:b/>
          <w:sz w:val="28"/>
          <w:szCs w:val="28"/>
        </w:rPr>
        <w:t xml:space="preserve"> 02-01-14/</w:t>
      </w:r>
      <w:bookmarkStart w:id="0" w:name="_GoBack"/>
      <w:r w:rsidRPr="00227377">
        <w:rPr>
          <w:rFonts w:ascii="Times New Roman" w:hAnsi="Times New Roman" w:cs="Times New Roman"/>
          <w:b/>
          <w:sz w:val="28"/>
          <w:szCs w:val="28"/>
        </w:rPr>
        <w:t>69317</w:t>
      </w:r>
      <w:bookmarkEnd w:id="0"/>
      <w:r w:rsidRPr="00227377">
        <w:rPr>
          <w:rFonts w:ascii="Times New Roman" w:hAnsi="Times New Roman" w:cs="Times New Roman"/>
          <w:b/>
          <w:sz w:val="28"/>
          <w:szCs w:val="28"/>
        </w:rPr>
        <w:t xml:space="preserve"> "О применении КОСГУ при возмещении МКУ расходов </w:t>
      </w:r>
      <w:proofErr w:type="spellStart"/>
      <w:r w:rsidRPr="00227377">
        <w:rPr>
          <w:rFonts w:ascii="Times New Roman" w:hAnsi="Times New Roman" w:cs="Times New Roman"/>
          <w:b/>
          <w:sz w:val="28"/>
          <w:szCs w:val="28"/>
        </w:rPr>
        <w:t>ресурсоснабжающей</w:t>
      </w:r>
      <w:proofErr w:type="spellEnd"/>
      <w:r w:rsidRPr="00227377">
        <w:rPr>
          <w:rFonts w:ascii="Times New Roman" w:hAnsi="Times New Roman" w:cs="Times New Roman"/>
          <w:b/>
          <w:sz w:val="28"/>
          <w:szCs w:val="28"/>
        </w:rPr>
        <w:t xml:space="preserve"> организации на установку общедомовых приборов учета, осуществляемых в рамках контракта на подачу тепловой энергии (теплоснабжение)"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обращение от 11 июня 2025 г. и повторно сообщает, что в соответствии со статьей 4 Федерального закона от 2 мая 2006 г. </w:t>
      </w:r>
      <w:r w:rsidRPr="00227377">
        <w:rPr>
          <w:rFonts w:ascii="Times New Roman" w:hAnsi="Times New Roman" w:cs="Times New Roman"/>
          <w:sz w:val="24"/>
          <w:szCs w:val="24"/>
        </w:rPr>
        <w:t>№</w:t>
      </w:r>
      <w:r w:rsidRPr="00227377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Закон) рассмотрению подлежат следующие виды обращений граждан: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Содержащийся в указанном обращении вопрос не соответствует предусмотренным Законом видам обращений граждан, подлежащих рассмотрению федеральными органами государственной власти.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 xml:space="preserve">Исходя из положений постановления Правительства Российской Федерации от 30 июня 2004 г. </w:t>
      </w:r>
      <w:r w:rsidRPr="00227377">
        <w:rPr>
          <w:rFonts w:ascii="Times New Roman" w:hAnsi="Times New Roman" w:cs="Times New Roman"/>
          <w:sz w:val="24"/>
          <w:szCs w:val="24"/>
        </w:rPr>
        <w:t>№</w:t>
      </w:r>
      <w:r w:rsidRPr="00227377">
        <w:rPr>
          <w:rFonts w:ascii="Times New Roman" w:hAnsi="Times New Roman" w:cs="Times New Roman"/>
          <w:sz w:val="24"/>
          <w:szCs w:val="24"/>
        </w:rPr>
        <w:t xml:space="preserve">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в вопросах применения классификации операций сектора государственного управления, а также правом официального толкования законодательных или иных нормативных правовых актов и оценки конкретных хозяйственных операций.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Учитывая изложенное, а также то, что суть вопроса сводится к выполнению функций должностного лица государственного (муниципального) органа, учреждения, сообщаем, что подобные запросы от имени юридического лица следует направлять надлежащим образом оформленными, на бланке государственного (муниципального) органа, учреждения, с подписью лица, на то уполномоченного.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Вместе с тем Департамент полагает возможным сообщить следующее.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lastRenderedPageBreak/>
        <w:t xml:space="preserve">Порядок применения классификации операций сектора государственного управления утвержден приказом Министерства финансов Российской Федерации от 29 ноября 2017 г. </w:t>
      </w:r>
      <w:r w:rsidRPr="00227377">
        <w:rPr>
          <w:rFonts w:ascii="Times New Roman" w:hAnsi="Times New Roman" w:cs="Times New Roman"/>
          <w:sz w:val="24"/>
          <w:szCs w:val="24"/>
        </w:rPr>
        <w:t>№</w:t>
      </w:r>
      <w:r w:rsidRPr="00227377">
        <w:rPr>
          <w:rFonts w:ascii="Times New Roman" w:hAnsi="Times New Roman" w:cs="Times New Roman"/>
          <w:sz w:val="24"/>
          <w:szCs w:val="24"/>
        </w:rPr>
        <w:t xml:space="preserve"> 209н (далее - Порядок </w:t>
      </w:r>
      <w:r w:rsidRPr="00227377">
        <w:rPr>
          <w:rFonts w:ascii="Times New Roman" w:hAnsi="Times New Roman" w:cs="Times New Roman"/>
          <w:sz w:val="24"/>
          <w:szCs w:val="24"/>
        </w:rPr>
        <w:t>№</w:t>
      </w:r>
      <w:r w:rsidRPr="00227377">
        <w:rPr>
          <w:rFonts w:ascii="Times New Roman" w:hAnsi="Times New Roman" w:cs="Times New Roman"/>
          <w:sz w:val="24"/>
          <w:szCs w:val="24"/>
        </w:rPr>
        <w:t xml:space="preserve"> 209н, КОСГУ).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 xml:space="preserve">Согласно пункту 3 Порядка </w:t>
      </w:r>
      <w:r w:rsidRPr="00227377">
        <w:rPr>
          <w:rFonts w:ascii="Times New Roman" w:hAnsi="Times New Roman" w:cs="Times New Roman"/>
          <w:sz w:val="24"/>
          <w:szCs w:val="24"/>
        </w:rPr>
        <w:t>№</w:t>
      </w:r>
      <w:r w:rsidRPr="00227377">
        <w:rPr>
          <w:rFonts w:ascii="Times New Roman" w:hAnsi="Times New Roman" w:cs="Times New Roman"/>
          <w:sz w:val="24"/>
          <w:szCs w:val="24"/>
        </w:rPr>
        <w:t xml:space="preserve"> 209н при отнесении расходов на соответствующую подстатью КОСГУ необходимо исходить из экономического содержания хозяйственной операции, определяемой в том числе предметом договора (контракта).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В соответствии с пунктом 10.2.3 на подстатью 223 "Коммунальные услуги" КОСГУ относятся расходы на приобретение коммунальных услуг, в том числе оплата услуг тепловой энергии и другие аналогичные расходы.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 xml:space="preserve">Исходя из информации, представленной в обращении, предметом контракта муниципального казенного учреждения с </w:t>
      </w:r>
      <w:proofErr w:type="spellStart"/>
      <w:r w:rsidRPr="00227377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227377">
        <w:rPr>
          <w:rFonts w:ascii="Times New Roman" w:hAnsi="Times New Roman" w:cs="Times New Roman"/>
          <w:sz w:val="24"/>
          <w:szCs w:val="24"/>
        </w:rPr>
        <w:t xml:space="preserve"> организацией (далее - РСО) является обеспечение подачи тепловой энергии (теплоснабжения), а также условием дополнительного соглашения, являющегося неотъемлемой частью контракта, предусмотрено возмещение расходов по установке общедомовых приборов учета (далее - ОДПУ) тепловой энергии на основании выставленного поставщиком универсального передаточного документа, по которому осуществляется оплата.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 xml:space="preserve">Принимая во внимание вышеизложенное, а также руководствуясь положениями Порядка </w:t>
      </w:r>
      <w:r w:rsidRPr="00227377">
        <w:rPr>
          <w:rFonts w:ascii="Times New Roman" w:hAnsi="Times New Roman" w:cs="Times New Roman"/>
          <w:sz w:val="24"/>
          <w:szCs w:val="24"/>
        </w:rPr>
        <w:t>№</w:t>
      </w:r>
      <w:r w:rsidRPr="00227377">
        <w:rPr>
          <w:rFonts w:ascii="Times New Roman" w:hAnsi="Times New Roman" w:cs="Times New Roman"/>
          <w:sz w:val="24"/>
          <w:szCs w:val="24"/>
        </w:rPr>
        <w:t xml:space="preserve"> 209н, Департамент полагает, что операции (расходы) муниципального казенного учреждения по возмещению расходов РСО по установке ОДПУ, осуществляемых в рамках единого контракта, предметом которого является обеспечение подачи тепловой энергии (теплоснабжение), следует отражать по подстатье 223 "Коммунальные услуги" КОСГУ.</w:t>
      </w:r>
    </w:p>
    <w:p w:rsidR="00227377" w:rsidRPr="00227377" w:rsidRDefault="00227377" w:rsidP="0022737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227377" w:rsidRPr="00227377" w:rsidRDefault="00227377" w:rsidP="00227377">
      <w:pPr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227377" w:rsidRPr="00227377" w:rsidRDefault="00227377" w:rsidP="00227377">
      <w:pPr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С.В.РОМАНОВ</w:t>
      </w:r>
    </w:p>
    <w:p w:rsidR="00711569" w:rsidRPr="00227377" w:rsidRDefault="00227377" w:rsidP="00227377">
      <w:pPr>
        <w:jc w:val="both"/>
        <w:rPr>
          <w:rFonts w:ascii="Times New Roman" w:hAnsi="Times New Roman" w:cs="Times New Roman"/>
          <w:sz w:val="24"/>
          <w:szCs w:val="24"/>
        </w:rPr>
      </w:pPr>
      <w:r w:rsidRPr="00227377">
        <w:rPr>
          <w:rFonts w:ascii="Times New Roman" w:hAnsi="Times New Roman" w:cs="Times New Roman"/>
          <w:sz w:val="24"/>
          <w:szCs w:val="24"/>
        </w:rPr>
        <w:t>16.07.2025</w:t>
      </w:r>
    </w:p>
    <w:sectPr w:rsidR="00711569" w:rsidRPr="0022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8"/>
    <w:rsid w:val="000F7648"/>
    <w:rsid w:val="00227377"/>
    <w:rsid w:val="003637E1"/>
    <w:rsid w:val="00711569"/>
    <w:rsid w:val="00AE65AE"/>
    <w:rsid w:val="00E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FFF7-3683-47B0-B27F-6CF44686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2025-09-08T10:46:00Z</dcterms:created>
  <dcterms:modified xsi:type="dcterms:W3CDTF">2025-09-08T10:46:00Z</dcterms:modified>
</cp:coreProperties>
</file>