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691" w:rsidRPr="007A3691" w:rsidRDefault="007A3691" w:rsidP="007A3691">
      <w:pPr>
        <w:ind w:firstLine="113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3691">
        <w:rPr>
          <w:rFonts w:ascii="Times New Roman" w:hAnsi="Times New Roman" w:cs="Times New Roman"/>
          <w:b/>
          <w:sz w:val="32"/>
          <w:szCs w:val="32"/>
        </w:rPr>
        <w:t>Письмо Минфина России от 1 сентября 2025 г. № 24-06-09/</w:t>
      </w:r>
      <w:bookmarkStart w:id="0" w:name="_GoBack"/>
      <w:r w:rsidRPr="007A3691">
        <w:rPr>
          <w:rFonts w:ascii="Times New Roman" w:hAnsi="Times New Roman" w:cs="Times New Roman"/>
          <w:b/>
          <w:sz w:val="32"/>
          <w:szCs w:val="32"/>
        </w:rPr>
        <w:t>85030</w:t>
      </w:r>
      <w:bookmarkEnd w:id="0"/>
      <w:r w:rsidRPr="007A3691">
        <w:rPr>
          <w:rFonts w:ascii="Times New Roman" w:hAnsi="Times New Roman" w:cs="Times New Roman"/>
          <w:b/>
          <w:sz w:val="32"/>
          <w:szCs w:val="32"/>
        </w:rPr>
        <w:t xml:space="preserve"> “</w:t>
      </w:r>
      <w:r w:rsidRPr="007A3691">
        <w:rPr>
          <w:rFonts w:ascii="Times New Roman" w:hAnsi="Times New Roman" w:cs="Times New Roman"/>
          <w:b/>
          <w:sz w:val="32"/>
          <w:szCs w:val="32"/>
        </w:rPr>
        <w:t xml:space="preserve">О </w:t>
      </w:r>
      <w:r w:rsidRPr="007A3691">
        <w:rPr>
          <w:rFonts w:ascii="Times New Roman" w:hAnsi="Times New Roman" w:cs="Times New Roman"/>
          <w:b/>
          <w:sz w:val="32"/>
          <w:szCs w:val="32"/>
        </w:rPr>
        <w:t>порядк</w:t>
      </w:r>
      <w:r w:rsidRPr="007A3691">
        <w:rPr>
          <w:rFonts w:ascii="Times New Roman" w:hAnsi="Times New Roman" w:cs="Times New Roman"/>
          <w:b/>
          <w:sz w:val="32"/>
          <w:szCs w:val="32"/>
        </w:rPr>
        <w:t>е</w:t>
      </w:r>
      <w:r w:rsidRPr="007A3691">
        <w:rPr>
          <w:rFonts w:ascii="Times New Roman" w:hAnsi="Times New Roman" w:cs="Times New Roman"/>
          <w:b/>
          <w:sz w:val="32"/>
          <w:szCs w:val="32"/>
        </w:rPr>
        <w:t xml:space="preserve"> определения начальной (максимальной) цены контракта”</w:t>
      </w:r>
    </w:p>
    <w:p w:rsidR="007A3691" w:rsidRPr="007A3691" w:rsidRDefault="007A3691" w:rsidP="007A369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A3691">
        <w:rPr>
          <w:rFonts w:ascii="Times New Roman" w:hAnsi="Times New Roman" w:cs="Times New Roman"/>
          <w:sz w:val="24"/>
          <w:szCs w:val="24"/>
        </w:rPr>
        <w:t>19 сентября 2025</w:t>
      </w:r>
    </w:p>
    <w:p w:rsidR="007A3691" w:rsidRPr="007A3691" w:rsidRDefault="007A3691" w:rsidP="007A369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A3691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электронное обращение по вопросу применения положений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A3691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A3691">
        <w:rPr>
          <w:rFonts w:ascii="Times New Roman" w:hAnsi="Times New Roman" w:cs="Times New Roman"/>
          <w:sz w:val="24"/>
          <w:szCs w:val="24"/>
        </w:rPr>
        <w:t xml:space="preserve"> 44-ФЗ) в части порядка определения начальной (максимальной) цены</w:t>
      </w:r>
      <w:r>
        <w:rPr>
          <w:rFonts w:ascii="Times New Roman" w:hAnsi="Times New Roman" w:cs="Times New Roman"/>
          <w:sz w:val="24"/>
          <w:szCs w:val="24"/>
        </w:rPr>
        <w:t xml:space="preserve"> контракта, сообщает следующее.</w:t>
      </w:r>
    </w:p>
    <w:p w:rsidR="007A3691" w:rsidRPr="007A3691" w:rsidRDefault="007A3691" w:rsidP="007A369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A3691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A3691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осуществляется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</w:t>
      </w:r>
      <w:r>
        <w:rPr>
          <w:rFonts w:ascii="Times New Roman" w:hAnsi="Times New Roman" w:cs="Times New Roman"/>
          <w:sz w:val="24"/>
          <w:szCs w:val="24"/>
        </w:rPr>
        <w:t>кретных хозяйственных ситуаций.</w:t>
      </w:r>
    </w:p>
    <w:p w:rsidR="007A3691" w:rsidRPr="007A3691" w:rsidRDefault="007A3691" w:rsidP="007A369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A3691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</w:t>
      </w:r>
      <w:r>
        <w:rPr>
          <w:rFonts w:ascii="Times New Roman" w:hAnsi="Times New Roman" w:cs="Times New Roman"/>
          <w:sz w:val="24"/>
          <w:szCs w:val="24"/>
        </w:rPr>
        <w:t>т возможным отметить следующее.</w:t>
      </w:r>
    </w:p>
    <w:p w:rsidR="007A3691" w:rsidRPr="007A3691" w:rsidRDefault="007A3691" w:rsidP="007A369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A3691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контракта и в предусмотренных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A3691">
        <w:rPr>
          <w:rFonts w:ascii="Times New Roman" w:hAnsi="Times New Roman" w:cs="Times New Roman"/>
          <w:sz w:val="24"/>
          <w:szCs w:val="24"/>
        </w:rPr>
        <w:t xml:space="preserve"> 44-ФЗ случаях цена контракта, заключаемого с единственным поставщиком (подрядчиком, исполнителем) (далее - НМЦК), определяются и обосновываются заказчиком посредством применения одного или нескольких методов, перечисленных в части 1 статьи 22 Закона </w:t>
      </w:r>
      <w:r>
        <w:rPr>
          <w:rFonts w:ascii="Times New Roman" w:hAnsi="Times New Roman" w:cs="Times New Roman"/>
          <w:sz w:val="24"/>
          <w:szCs w:val="24"/>
        </w:rPr>
        <w:t>№ 44-ФЗ.</w:t>
      </w:r>
    </w:p>
    <w:p w:rsidR="007A3691" w:rsidRPr="007A3691" w:rsidRDefault="007A3691" w:rsidP="007A369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A3691">
        <w:rPr>
          <w:rFonts w:ascii="Times New Roman" w:hAnsi="Times New Roman" w:cs="Times New Roman"/>
          <w:sz w:val="24"/>
          <w:szCs w:val="24"/>
        </w:rPr>
        <w:t xml:space="preserve">Частью 3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A3691">
        <w:rPr>
          <w:rFonts w:ascii="Times New Roman" w:hAnsi="Times New Roman" w:cs="Times New Roman"/>
          <w:sz w:val="24"/>
          <w:szCs w:val="24"/>
        </w:rPr>
        <w:t xml:space="preserve"> 44-ФЗ предусмотрено, что при применении метода сопоставимых рыночных цен (анализа рынка) информация о ценах товаров, работ, услуг должна быть получена с учетом сопоставимых с условиями планируемой закупки коммерческих и (или) финансовых условий поставок товаров, вы</w:t>
      </w:r>
      <w:r>
        <w:rPr>
          <w:rFonts w:ascii="Times New Roman" w:hAnsi="Times New Roman" w:cs="Times New Roman"/>
          <w:sz w:val="24"/>
          <w:szCs w:val="24"/>
        </w:rPr>
        <w:t>полнения работ, оказания услуг.</w:t>
      </w:r>
    </w:p>
    <w:p w:rsidR="007A3691" w:rsidRPr="007A3691" w:rsidRDefault="007A3691" w:rsidP="007A369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A3691">
        <w:rPr>
          <w:rFonts w:ascii="Times New Roman" w:hAnsi="Times New Roman" w:cs="Times New Roman"/>
          <w:sz w:val="24"/>
          <w:szCs w:val="24"/>
        </w:rPr>
        <w:t xml:space="preserve">Следует отметить, что в силу положений части 16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A3691">
        <w:rPr>
          <w:rFonts w:ascii="Times New Roman" w:hAnsi="Times New Roman" w:cs="Times New Roman"/>
          <w:sz w:val="24"/>
          <w:szCs w:val="24"/>
        </w:rPr>
        <w:t xml:space="preserve"> 44-ФЗ коммерческие и (или) финансовые условия поставок товаров, выполнения работ, оказания услуг признаются сопоставимыми,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</w:t>
      </w:r>
      <w:r>
        <w:rPr>
          <w:rFonts w:ascii="Times New Roman" w:hAnsi="Times New Roman" w:cs="Times New Roman"/>
          <w:sz w:val="24"/>
          <w:szCs w:val="24"/>
        </w:rPr>
        <w:t>их корректировок таких условий.</w:t>
      </w:r>
    </w:p>
    <w:p w:rsidR="007A3691" w:rsidRPr="007A3691" w:rsidRDefault="007A3691" w:rsidP="007A369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A3691">
        <w:rPr>
          <w:rFonts w:ascii="Times New Roman" w:hAnsi="Times New Roman" w:cs="Times New Roman"/>
          <w:sz w:val="24"/>
          <w:szCs w:val="24"/>
        </w:rPr>
        <w:t xml:space="preserve">В целях применения метода сопоставимых рыночных цен (анализа рынка) могут использоваться общедоступная информация о рыночных ценах товаров, работ, услуг в соответствии с частью 18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A3691">
        <w:rPr>
          <w:rFonts w:ascii="Times New Roman" w:hAnsi="Times New Roman" w:cs="Times New Roman"/>
          <w:sz w:val="24"/>
          <w:szCs w:val="24"/>
        </w:rPr>
        <w:t xml:space="preserve"> 44-ФЗ, информация о ценах товаров, работ, услуг, полученная по запросу заказчика у поставщиков (подрядчиков, исполнителей), осуществляющих поставки идентичных товаров, работ, услуг, планируемых к закупкам, или при их отсутствии однородных товаров, работ, услуг (в случае получения такой информации заказчиком), а также информация, полученная в результате размещения запросов цен товаров, работ, услуг в единой информационной системе в сфере закупок (в случае получения такой информации заказчиком) (часть 5 статьи 22 Закона </w:t>
      </w:r>
      <w:r>
        <w:rPr>
          <w:rFonts w:ascii="Times New Roman" w:hAnsi="Times New Roman" w:cs="Times New Roman"/>
          <w:sz w:val="24"/>
          <w:szCs w:val="24"/>
        </w:rPr>
        <w:t>№ 44-ФЗ).</w:t>
      </w:r>
    </w:p>
    <w:p w:rsidR="007A3691" w:rsidRPr="007A3691" w:rsidRDefault="007A3691" w:rsidP="007A369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A3691">
        <w:rPr>
          <w:rFonts w:ascii="Times New Roman" w:hAnsi="Times New Roman" w:cs="Times New Roman"/>
          <w:sz w:val="24"/>
          <w:szCs w:val="24"/>
        </w:rPr>
        <w:lastRenderedPageBreak/>
        <w:t xml:space="preserve">Департамент отмечает, что положениями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A3691">
        <w:rPr>
          <w:rFonts w:ascii="Times New Roman" w:hAnsi="Times New Roman" w:cs="Times New Roman"/>
          <w:sz w:val="24"/>
          <w:szCs w:val="24"/>
        </w:rPr>
        <w:t xml:space="preserve"> 44-ФЗ не установлено требований к потенциальным поставщикам (подрядчикам, исполнителям), предоставляющим информацию о ценах товаров, работ, услуг, в связи с тем, что получение заказчиком указанной информации, а также ее дальнейшее использование в целях определения и обоснования НМЦК не влечет за собой возникновение каких-либо обязательств заказчика перед такими поставщиками</w:t>
      </w:r>
      <w:r>
        <w:rPr>
          <w:rFonts w:ascii="Times New Roman" w:hAnsi="Times New Roman" w:cs="Times New Roman"/>
          <w:sz w:val="24"/>
          <w:szCs w:val="24"/>
        </w:rPr>
        <w:t xml:space="preserve"> (подрядчиками, исполнителями).</w:t>
      </w:r>
    </w:p>
    <w:p w:rsidR="007A3691" w:rsidRPr="007A3691" w:rsidRDefault="007A3691" w:rsidP="007A369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A3691">
        <w:rPr>
          <w:rFonts w:ascii="Times New Roman" w:hAnsi="Times New Roman" w:cs="Times New Roman"/>
          <w:sz w:val="24"/>
          <w:szCs w:val="24"/>
        </w:rPr>
        <w:t>Учитывая изложенное, в целях применения метода сопоставимых рыночных цен (анализа рынка) заказчиками может быть использована информация, полученная у поставщиков (подрядчиков, исполнителей), являющихся как субъектами малого предпринимательства</w:t>
      </w:r>
      <w:r>
        <w:rPr>
          <w:rFonts w:ascii="Times New Roman" w:hAnsi="Times New Roman" w:cs="Times New Roman"/>
          <w:sz w:val="24"/>
          <w:szCs w:val="24"/>
        </w:rPr>
        <w:t>, так и не являющихся таковыми.</w:t>
      </w:r>
    </w:p>
    <w:p w:rsidR="007A3691" w:rsidRPr="007A3691" w:rsidRDefault="007A3691" w:rsidP="007A369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A3691">
        <w:rPr>
          <w:rFonts w:ascii="Times New Roman" w:hAnsi="Times New Roman" w:cs="Times New Roman"/>
          <w:sz w:val="24"/>
          <w:szCs w:val="24"/>
        </w:rPr>
        <w:t>Департамент обращает внимание, что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</w:t>
      </w:r>
      <w:r>
        <w:rPr>
          <w:rFonts w:ascii="Times New Roman" w:hAnsi="Times New Roman" w:cs="Times New Roman"/>
          <w:sz w:val="24"/>
          <w:szCs w:val="24"/>
        </w:rPr>
        <w:t>актной системы в сфере закупок.</w:t>
      </w:r>
    </w:p>
    <w:p w:rsidR="007A3691" w:rsidRPr="007A3691" w:rsidRDefault="007A3691" w:rsidP="007A369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A3691">
        <w:rPr>
          <w:rFonts w:ascii="Times New Roman" w:hAnsi="Times New Roman" w:cs="Times New Roman"/>
          <w:sz w:val="24"/>
          <w:szCs w:val="24"/>
        </w:rPr>
        <w:t xml:space="preserve">Вывод о наличии либо отсутствии признаков нарушения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A3691">
        <w:rPr>
          <w:rFonts w:ascii="Times New Roman" w:hAnsi="Times New Roman" w:cs="Times New Roman"/>
          <w:sz w:val="24"/>
          <w:szCs w:val="24"/>
        </w:rPr>
        <w:t xml:space="preserve"> 44-ФЗ возможно сделать при осуществлении контрольных мероприятий в каждом конкретном случае, исходя из всех обстоятельств дела.</w:t>
      </w:r>
    </w:p>
    <w:p w:rsidR="007A3691" w:rsidRPr="007A3691" w:rsidRDefault="007A3691" w:rsidP="007A369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A3691" w:rsidRPr="007A3691" w:rsidRDefault="007A3691" w:rsidP="007A3691">
      <w:pPr>
        <w:jc w:val="both"/>
        <w:rPr>
          <w:rFonts w:ascii="Times New Roman" w:hAnsi="Times New Roman" w:cs="Times New Roman"/>
          <w:sz w:val="24"/>
          <w:szCs w:val="24"/>
        </w:rPr>
      </w:pPr>
      <w:r w:rsidRPr="007A3691">
        <w:rPr>
          <w:rFonts w:ascii="Times New Roman" w:hAnsi="Times New Roman" w:cs="Times New Roman"/>
          <w:sz w:val="24"/>
          <w:szCs w:val="24"/>
        </w:rPr>
        <w:t>Заместитель директора</w:t>
      </w:r>
    </w:p>
    <w:p w:rsidR="007A3691" w:rsidRDefault="007A3691" w:rsidP="007A3691">
      <w:pPr>
        <w:jc w:val="both"/>
        <w:rPr>
          <w:rFonts w:ascii="Times New Roman" w:hAnsi="Times New Roman" w:cs="Times New Roman"/>
          <w:sz w:val="24"/>
          <w:szCs w:val="24"/>
        </w:rPr>
      </w:pPr>
      <w:r w:rsidRPr="007A3691">
        <w:rPr>
          <w:rFonts w:ascii="Times New Roman" w:hAnsi="Times New Roman" w:cs="Times New Roman"/>
          <w:sz w:val="24"/>
          <w:szCs w:val="24"/>
        </w:rPr>
        <w:t>Департамента</w:t>
      </w:r>
      <w:r w:rsidRPr="007A3691">
        <w:rPr>
          <w:rFonts w:ascii="Times New Roman" w:hAnsi="Times New Roman" w:cs="Times New Roman"/>
          <w:sz w:val="24"/>
          <w:szCs w:val="24"/>
        </w:rPr>
        <w:tab/>
      </w:r>
    </w:p>
    <w:p w:rsidR="000A6957" w:rsidRPr="00C07B63" w:rsidRDefault="007A3691" w:rsidP="007A3691">
      <w:pPr>
        <w:jc w:val="both"/>
        <w:rPr>
          <w:rFonts w:ascii="Times New Roman" w:hAnsi="Times New Roman" w:cs="Times New Roman"/>
          <w:sz w:val="24"/>
          <w:szCs w:val="24"/>
        </w:rPr>
      </w:pPr>
      <w:r w:rsidRPr="007A3691"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 w:rsidRPr="007A3691">
        <w:rPr>
          <w:rFonts w:ascii="Times New Roman" w:hAnsi="Times New Roman" w:cs="Times New Roman"/>
          <w:sz w:val="24"/>
          <w:szCs w:val="24"/>
        </w:rPr>
        <w:t>Конкина</w:t>
      </w:r>
      <w:proofErr w:type="spellEnd"/>
    </w:p>
    <w:sectPr w:rsidR="000A6957" w:rsidRPr="00C07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B63"/>
    <w:rsid w:val="000A6957"/>
    <w:rsid w:val="001D52BC"/>
    <w:rsid w:val="007A3691"/>
    <w:rsid w:val="00C0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BCEC3-B7B6-4342-9DD0-A2FA3193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2025-09-22T10:36:00Z</dcterms:created>
  <dcterms:modified xsi:type="dcterms:W3CDTF">2025-09-22T10:36:00Z</dcterms:modified>
</cp:coreProperties>
</file>