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137" w:rsidRPr="004D0137" w:rsidRDefault="004D0137" w:rsidP="004D0137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137">
        <w:rPr>
          <w:rFonts w:ascii="Times New Roman" w:hAnsi="Times New Roman" w:cs="Times New Roman"/>
          <w:b/>
          <w:sz w:val="28"/>
          <w:szCs w:val="28"/>
        </w:rPr>
        <w:t>Письмо ФАС России от 10.09.2025 № ГР/</w:t>
      </w:r>
      <w:bookmarkStart w:id="0" w:name="_GoBack"/>
      <w:r w:rsidRPr="004D0137">
        <w:rPr>
          <w:rFonts w:ascii="Times New Roman" w:hAnsi="Times New Roman" w:cs="Times New Roman"/>
          <w:b/>
          <w:sz w:val="28"/>
          <w:szCs w:val="28"/>
        </w:rPr>
        <w:t>85180</w:t>
      </w:r>
      <w:bookmarkEnd w:id="0"/>
      <w:r w:rsidRPr="004D0137">
        <w:rPr>
          <w:rFonts w:ascii="Times New Roman" w:hAnsi="Times New Roman" w:cs="Times New Roman"/>
          <w:b/>
          <w:sz w:val="28"/>
          <w:szCs w:val="28"/>
        </w:rPr>
        <w:t>/25 "О правилах заключения контракта со вторым участником"</w:t>
      </w:r>
    </w:p>
    <w:p w:rsidR="004D0137" w:rsidRDefault="004D0137" w:rsidP="004D013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4D0137" w:rsidRPr="004D0137" w:rsidRDefault="004D0137" w:rsidP="004D013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D0137">
        <w:rPr>
          <w:rFonts w:ascii="Times New Roman" w:hAnsi="Times New Roman" w:cs="Times New Roman"/>
          <w:sz w:val="24"/>
          <w:szCs w:val="24"/>
        </w:rPr>
        <w:t xml:space="preserve">Из обращения Редакции издания "Гражданский контроль государственных закупок" (далее - Заявитель) следует, что Московским УФАС России (далее - Управление) 09.06.2025 в соответствии с требованиями части 15 статьи 99 Закона о контрактной системе 1Федеральный закон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D0137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</w:t>
      </w:r>
      <w:r>
        <w:rPr>
          <w:rFonts w:ascii="Times New Roman" w:hAnsi="Times New Roman" w:cs="Times New Roman"/>
          <w:sz w:val="24"/>
          <w:szCs w:val="24"/>
        </w:rPr>
        <w:t>рственных и муниципальных нужд"</w:t>
      </w:r>
      <w:r w:rsidRPr="004D0137">
        <w:rPr>
          <w:rFonts w:ascii="Times New Roman" w:hAnsi="Times New Roman" w:cs="Times New Roman"/>
          <w:sz w:val="24"/>
          <w:szCs w:val="24"/>
        </w:rPr>
        <w:t xml:space="preserve"> рассмотрено обращение Заявителя и неправомерно не выявлено нарушений в действиях ГКУ "Технический центр Департамента культуры города Москвы" (далее - Заказчик) при проведении открытого конкурса в электронной форме на выполнение работ по капитальному ремонту здания (номер извещения в ЕИС - 0173200001424001019) (далее - Извещение).</w:t>
      </w:r>
    </w:p>
    <w:p w:rsidR="004D0137" w:rsidRPr="004D0137" w:rsidRDefault="004D0137" w:rsidP="004D013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D0137">
        <w:rPr>
          <w:rFonts w:ascii="Times New Roman" w:hAnsi="Times New Roman" w:cs="Times New Roman"/>
          <w:sz w:val="24"/>
          <w:szCs w:val="24"/>
        </w:rPr>
        <w:t>По мнению Заявителя, Заказчиком в нарушение требований Закона о контрактной системе заключен контракт со вторым участником закупки с датой окончания исполнения контракта, отличной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от даты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указанной в Извещении.</w:t>
      </w:r>
    </w:p>
    <w:p w:rsidR="004D0137" w:rsidRPr="004D0137" w:rsidRDefault="004D0137" w:rsidP="004D013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D0137">
        <w:rPr>
          <w:rFonts w:ascii="Times New Roman" w:hAnsi="Times New Roman" w:cs="Times New Roman"/>
          <w:sz w:val="24"/>
          <w:szCs w:val="24"/>
        </w:rPr>
        <w:t xml:space="preserve">ФАС России установлено, что 16.08.2024 между Заказчиком и ООО "СМУ-305" заключен контракт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D0137">
        <w:rPr>
          <w:rFonts w:ascii="Times New Roman" w:hAnsi="Times New Roman" w:cs="Times New Roman"/>
          <w:sz w:val="24"/>
          <w:szCs w:val="24"/>
        </w:rPr>
        <w:t xml:space="preserve"> 113/24 (далее - Контракт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D0137">
        <w:rPr>
          <w:rFonts w:ascii="Times New Roman" w:hAnsi="Times New Roman" w:cs="Times New Roman"/>
          <w:sz w:val="24"/>
          <w:szCs w:val="24"/>
        </w:rPr>
        <w:t xml:space="preserve"> 1) на сумму 524 909 343,36 руб., срок исполнения обязательств по Контракту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D0137">
        <w:rPr>
          <w:rFonts w:ascii="Times New Roman" w:hAnsi="Times New Roman" w:cs="Times New Roman"/>
          <w:sz w:val="24"/>
          <w:szCs w:val="24"/>
        </w:rPr>
        <w:t xml:space="preserve"> 1 - 13.02.2026 (527 дней). Вместе с тем Заказчиком принято решение об одностороннем отказе от исполнения Контракта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D0137">
        <w:rPr>
          <w:rFonts w:ascii="Times New Roman" w:hAnsi="Times New Roman" w:cs="Times New Roman"/>
          <w:sz w:val="24"/>
          <w:szCs w:val="24"/>
        </w:rPr>
        <w:t xml:space="preserve"> 1, датой расторжения контракта является 25.11.2024. При этом согласно сведениям ЕИС стоимость исполненных обязательств ООО "СМУ-305" по Контракту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D0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составляет 2 130 174, 22 руб.</w:t>
      </w:r>
    </w:p>
    <w:p w:rsidR="004D0137" w:rsidRPr="004D0137" w:rsidRDefault="004D0137" w:rsidP="004D013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D0137">
        <w:rPr>
          <w:rFonts w:ascii="Times New Roman" w:hAnsi="Times New Roman" w:cs="Times New Roman"/>
          <w:sz w:val="24"/>
          <w:szCs w:val="24"/>
        </w:rPr>
        <w:t xml:space="preserve">29.11.2024 Управлением рассмотрено обращение Заказчика и принято решение по делу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D0137">
        <w:rPr>
          <w:rFonts w:ascii="Times New Roman" w:hAnsi="Times New Roman" w:cs="Times New Roman"/>
          <w:sz w:val="24"/>
          <w:szCs w:val="24"/>
        </w:rPr>
        <w:t xml:space="preserve"> 077/10/104-16217/2024 о включении информации об ООО "СМУ-305" в реестр недобросовестных поставщик</w:t>
      </w:r>
      <w:r>
        <w:rPr>
          <w:rFonts w:ascii="Times New Roman" w:hAnsi="Times New Roman" w:cs="Times New Roman"/>
          <w:sz w:val="24"/>
          <w:szCs w:val="24"/>
        </w:rPr>
        <w:t>ов (подрядчиков, исполнителей).</w:t>
      </w:r>
    </w:p>
    <w:p w:rsidR="004D0137" w:rsidRPr="004D0137" w:rsidRDefault="004D0137" w:rsidP="004D013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D0137">
        <w:rPr>
          <w:rFonts w:ascii="Times New Roman" w:hAnsi="Times New Roman" w:cs="Times New Roman"/>
          <w:sz w:val="24"/>
          <w:szCs w:val="24"/>
        </w:rPr>
        <w:t>26.12.2024 между Заказчиком и ООО "</w:t>
      </w:r>
      <w:proofErr w:type="spellStart"/>
      <w:r w:rsidRPr="004D0137">
        <w:rPr>
          <w:rFonts w:ascii="Times New Roman" w:hAnsi="Times New Roman" w:cs="Times New Roman"/>
          <w:sz w:val="24"/>
          <w:szCs w:val="24"/>
        </w:rPr>
        <w:t>Струза</w:t>
      </w:r>
      <w:proofErr w:type="spellEnd"/>
      <w:r w:rsidRPr="004D0137">
        <w:rPr>
          <w:rFonts w:ascii="Times New Roman" w:hAnsi="Times New Roman" w:cs="Times New Roman"/>
          <w:sz w:val="24"/>
          <w:szCs w:val="24"/>
        </w:rPr>
        <w:t xml:space="preserve"> Инжиниринг" заключен контракт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D0137">
        <w:rPr>
          <w:rFonts w:ascii="Times New Roman" w:hAnsi="Times New Roman" w:cs="Times New Roman"/>
          <w:sz w:val="24"/>
          <w:szCs w:val="24"/>
        </w:rPr>
        <w:t xml:space="preserve"> 263/24 (далее - Контракт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D0137">
        <w:rPr>
          <w:rFonts w:ascii="Times New Roman" w:hAnsi="Times New Roman" w:cs="Times New Roman"/>
          <w:sz w:val="24"/>
          <w:szCs w:val="24"/>
        </w:rPr>
        <w:t xml:space="preserve"> 2) на сумму 531 832 873, 78 руб., срок исполнения обязательств по Контра</w:t>
      </w:r>
      <w:r>
        <w:rPr>
          <w:rFonts w:ascii="Times New Roman" w:hAnsi="Times New Roman" w:cs="Times New Roman"/>
          <w:sz w:val="24"/>
          <w:szCs w:val="24"/>
        </w:rPr>
        <w:t>кту № 2 - 02.06.2026 (523 дня).</w:t>
      </w:r>
    </w:p>
    <w:p w:rsidR="004D0137" w:rsidRPr="004D0137" w:rsidRDefault="004D0137" w:rsidP="004D013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D0137">
        <w:rPr>
          <w:rFonts w:ascii="Times New Roman" w:hAnsi="Times New Roman" w:cs="Times New Roman"/>
          <w:sz w:val="24"/>
          <w:szCs w:val="24"/>
        </w:rPr>
        <w:t xml:space="preserve">Согласно части 17.1 статьи 95 Закона о контрактной системе в случае расторжения контракта по основаниям, предусмотренным частью 8 статьи 95 Закона о контрактной системе, заказчик вправе заключить контракт с участником закупки, с которым в соответствии с Законом о контрактной системе заключается контракт при уклонении от заключения контракта победителя определения поставщика (подрядчика, исполнителя) и при условии согласия такого участника закупки </w:t>
      </w:r>
      <w:r>
        <w:rPr>
          <w:rFonts w:ascii="Times New Roman" w:hAnsi="Times New Roman" w:cs="Times New Roman"/>
          <w:sz w:val="24"/>
          <w:szCs w:val="24"/>
        </w:rPr>
        <w:t>заключить контракт.</w:t>
      </w:r>
    </w:p>
    <w:p w:rsidR="004D0137" w:rsidRPr="004D0137" w:rsidRDefault="004D0137" w:rsidP="004D013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D0137">
        <w:rPr>
          <w:rFonts w:ascii="Times New Roman" w:hAnsi="Times New Roman" w:cs="Times New Roman"/>
          <w:sz w:val="24"/>
          <w:szCs w:val="24"/>
        </w:rPr>
        <w:t>Указанный контракт заключается в той же форме и в том же порядке, что и расторгнутый контракт, с соблюдением условий, предусмотренных частью 1 статьи 34 Закона о контрактной системе, с учетом положений части 18 статьи 95 Закона о контрактной системе и после предоставления в соответствии с Законом о контрактной системе участником закупки обеспечения исполнения контракта, если требование об обеспечении исполнения контракта предусмотрено извещ</w:t>
      </w:r>
      <w:r>
        <w:rPr>
          <w:rFonts w:ascii="Times New Roman" w:hAnsi="Times New Roman" w:cs="Times New Roman"/>
          <w:sz w:val="24"/>
          <w:szCs w:val="24"/>
        </w:rPr>
        <w:t>ением об осуществлении закупки.</w:t>
      </w:r>
    </w:p>
    <w:p w:rsidR="004D0137" w:rsidRPr="004D0137" w:rsidRDefault="004D0137" w:rsidP="004D013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D0137">
        <w:rPr>
          <w:rFonts w:ascii="Times New Roman" w:hAnsi="Times New Roman" w:cs="Times New Roman"/>
          <w:sz w:val="24"/>
          <w:szCs w:val="24"/>
        </w:rPr>
        <w:t xml:space="preserve">Так, в соответствии с частью 18 статьи 95 Закона о контрактной системе, если до расторжения контракта поставщик (подрядчик, исполнитель) частично исполнил </w:t>
      </w:r>
      <w:r w:rsidRPr="004D0137">
        <w:rPr>
          <w:rFonts w:ascii="Times New Roman" w:hAnsi="Times New Roman" w:cs="Times New Roman"/>
          <w:sz w:val="24"/>
          <w:szCs w:val="24"/>
        </w:rPr>
        <w:lastRenderedPageBreak/>
        <w:t>обязательства, предусмотренные контрактом, при заключении нового контракта количество поставляемого товара, объем выполняемой работы или оказываемой услуги должны быть уменьшены с учетом количества поставленного товара, объема выполненной работы или оказанной услуги по расторгнутому контракту. При этом цена контракта, заключаемого в соответствии с частями 17 и 17.1 указанной статьи, должна быть уменьшена пропорционально количеству поставленного товара, объему выполненн</w:t>
      </w:r>
      <w:r>
        <w:rPr>
          <w:rFonts w:ascii="Times New Roman" w:hAnsi="Times New Roman" w:cs="Times New Roman"/>
          <w:sz w:val="24"/>
          <w:szCs w:val="24"/>
        </w:rPr>
        <w:t>ой работы или оказанной услуги.</w:t>
      </w:r>
    </w:p>
    <w:p w:rsidR="004D0137" w:rsidRPr="004D0137" w:rsidRDefault="004D0137" w:rsidP="004D013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D0137">
        <w:rPr>
          <w:rFonts w:ascii="Times New Roman" w:hAnsi="Times New Roman" w:cs="Times New Roman"/>
          <w:sz w:val="24"/>
          <w:szCs w:val="24"/>
        </w:rPr>
        <w:t>Таким образом, при заключении нового контракта заказчик должен учесть ранее исполненные поставщиком (подрядчиком, исполнителем) обязательства в части количества поставленного товара, объема выполненной работы или оказанной услуги, с учетом изменения цены такого контракта пропорционально количеству поставленного товара, объему выполненн</w:t>
      </w:r>
      <w:r>
        <w:rPr>
          <w:rFonts w:ascii="Times New Roman" w:hAnsi="Times New Roman" w:cs="Times New Roman"/>
          <w:sz w:val="24"/>
          <w:szCs w:val="24"/>
        </w:rPr>
        <w:t>ой работы или оказанной услуги.</w:t>
      </w:r>
    </w:p>
    <w:p w:rsidR="004D0137" w:rsidRPr="004D0137" w:rsidRDefault="004D0137" w:rsidP="004D013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D0137">
        <w:rPr>
          <w:rFonts w:ascii="Times New Roman" w:hAnsi="Times New Roman" w:cs="Times New Roman"/>
          <w:sz w:val="24"/>
          <w:szCs w:val="24"/>
        </w:rPr>
        <w:t xml:space="preserve">При этом внесение сторонами контракта изменений в части прочих существенных условий, в том числе срока поставки товара, выполнения работ или оказания услуг </w:t>
      </w:r>
      <w:r>
        <w:rPr>
          <w:rFonts w:ascii="Times New Roman" w:hAnsi="Times New Roman" w:cs="Times New Roman"/>
          <w:sz w:val="24"/>
          <w:szCs w:val="24"/>
        </w:rPr>
        <w:t>по контракту, не предусмотрено.</w:t>
      </w:r>
    </w:p>
    <w:p w:rsidR="004D0137" w:rsidRPr="004D0137" w:rsidRDefault="004D0137" w:rsidP="004D013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D0137">
        <w:rPr>
          <w:rFonts w:ascii="Times New Roman" w:hAnsi="Times New Roman" w:cs="Times New Roman"/>
          <w:sz w:val="24"/>
          <w:szCs w:val="24"/>
        </w:rPr>
        <w:t xml:space="preserve">Кроме того, в соответствии с частью 1 статьи 95 Закона о контрактной системе изменение существенных условий контракта при его исполнении не допускается, за исключением их </w:t>
      </w:r>
      <w:r>
        <w:rPr>
          <w:rFonts w:ascii="Times New Roman" w:hAnsi="Times New Roman" w:cs="Times New Roman"/>
          <w:sz w:val="24"/>
          <w:szCs w:val="24"/>
        </w:rPr>
        <w:t>изменения по соглашению сторон.</w:t>
      </w:r>
    </w:p>
    <w:p w:rsidR="004D0137" w:rsidRPr="004D0137" w:rsidRDefault="004D0137" w:rsidP="004D013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D0137">
        <w:rPr>
          <w:rFonts w:ascii="Times New Roman" w:hAnsi="Times New Roman" w:cs="Times New Roman"/>
          <w:sz w:val="24"/>
          <w:szCs w:val="24"/>
        </w:rPr>
        <w:t xml:space="preserve">Таким образом, учитывая совокупное толкование вышеизложенного, Заказчиком при заключении Контракта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D0137">
        <w:rPr>
          <w:rFonts w:ascii="Times New Roman" w:hAnsi="Times New Roman" w:cs="Times New Roman"/>
          <w:sz w:val="24"/>
          <w:szCs w:val="24"/>
        </w:rPr>
        <w:t xml:space="preserve"> 2 неправомерно увеличены </w:t>
      </w:r>
      <w:r>
        <w:rPr>
          <w:rFonts w:ascii="Times New Roman" w:hAnsi="Times New Roman" w:cs="Times New Roman"/>
          <w:sz w:val="24"/>
          <w:szCs w:val="24"/>
        </w:rPr>
        <w:t>сроки исполнения обязательств.</w:t>
      </w:r>
    </w:p>
    <w:p w:rsidR="004D0137" w:rsidRPr="004D0137" w:rsidRDefault="004D0137" w:rsidP="004D013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D0137">
        <w:rPr>
          <w:rFonts w:ascii="Times New Roman" w:hAnsi="Times New Roman" w:cs="Times New Roman"/>
          <w:sz w:val="24"/>
          <w:szCs w:val="24"/>
        </w:rPr>
        <w:t xml:space="preserve">Вышеуказанные выводы не отражены в решении Управления от 09.06.2025 по делу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D0137">
        <w:rPr>
          <w:rFonts w:ascii="Times New Roman" w:hAnsi="Times New Roman" w:cs="Times New Roman"/>
          <w:sz w:val="24"/>
          <w:szCs w:val="24"/>
        </w:rPr>
        <w:t xml:space="preserve"> 077/06/99-7231/2025 (далее - Решение), в связи с чем ФАС России в адрес Управления направлено письмо о необходимости строгого соблюдения требований законодательства Российской Федерации о контрактной системе в сфере закупок при пров</w:t>
      </w:r>
      <w:r>
        <w:rPr>
          <w:rFonts w:ascii="Times New Roman" w:hAnsi="Times New Roman" w:cs="Times New Roman"/>
          <w:sz w:val="24"/>
          <w:szCs w:val="24"/>
        </w:rPr>
        <w:t>едении контрольных мероприятий.</w:t>
      </w:r>
    </w:p>
    <w:p w:rsidR="004D0137" w:rsidRPr="004D0137" w:rsidRDefault="004D0137" w:rsidP="004D013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D0137">
        <w:rPr>
          <w:rFonts w:ascii="Times New Roman" w:hAnsi="Times New Roman" w:cs="Times New Roman"/>
          <w:sz w:val="24"/>
          <w:szCs w:val="24"/>
        </w:rPr>
        <w:t>Дополнительно ФАС России сообщает, что Решение может быть обжаловано в судебном порядке в течение тр</w:t>
      </w:r>
      <w:r>
        <w:rPr>
          <w:rFonts w:ascii="Times New Roman" w:hAnsi="Times New Roman" w:cs="Times New Roman"/>
          <w:sz w:val="24"/>
          <w:szCs w:val="24"/>
        </w:rPr>
        <w:t>ех месяцев с даты его принятия.</w:t>
      </w:r>
    </w:p>
    <w:p w:rsidR="004D0137" w:rsidRPr="004D0137" w:rsidRDefault="004D0137" w:rsidP="004D013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4D0137" w:rsidRPr="004D0137" w:rsidRDefault="004D0137" w:rsidP="004D0137">
      <w:pPr>
        <w:jc w:val="both"/>
        <w:rPr>
          <w:rFonts w:ascii="Times New Roman" w:hAnsi="Times New Roman" w:cs="Times New Roman"/>
          <w:sz w:val="24"/>
          <w:szCs w:val="24"/>
        </w:rPr>
      </w:pPr>
      <w:r w:rsidRPr="004D0137">
        <w:rPr>
          <w:rFonts w:ascii="Times New Roman" w:hAnsi="Times New Roman" w:cs="Times New Roman"/>
          <w:sz w:val="24"/>
          <w:szCs w:val="24"/>
        </w:rPr>
        <w:t xml:space="preserve">Г.Г. </w:t>
      </w:r>
      <w:proofErr w:type="spellStart"/>
      <w:r w:rsidRPr="004D0137">
        <w:rPr>
          <w:rFonts w:ascii="Times New Roman" w:hAnsi="Times New Roman" w:cs="Times New Roman"/>
          <w:sz w:val="24"/>
          <w:szCs w:val="24"/>
        </w:rPr>
        <w:t>Радионов</w:t>
      </w:r>
      <w:proofErr w:type="spellEnd"/>
    </w:p>
    <w:p w:rsidR="00933780" w:rsidRPr="00756840" w:rsidRDefault="00933780" w:rsidP="00756840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sectPr w:rsidR="00933780" w:rsidRPr="00756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40"/>
    <w:rsid w:val="004D0137"/>
    <w:rsid w:val="00756840"/>
    <w:rsid w:val="00827701"/>
    <w:rsid w:val="0093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5CA25-4A3D-4B0F-A994-B1C4883F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2025-10-02T09:24:00Z</dcterms:created>
  <dcterms:modified xsi:type="dcterms:W3CDTF">2025-10-02T09:24:00Z</dcterms:modified>
</cp:coreProperties>
</file>