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77" w:rsidRPr="003D6B77" w:rsidRDefault="003D6B77" w:rsidP="003D6B7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B7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3D6B77" w:rsidRPr="003D6B77" w:rsidRDefault="003D6B77" w:rsidP="003D6B7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B77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Pr="003D6B77">
        <w:rPr>
          <w:rFonts w:ascii="Times New Roman" w:hAnsi="Times New Roman" w:cs="Times New Roman"/>
          <w:b/>
          <w:sz w:val="28"/>
          <w:szCs w:val="28"/>
        </w:rPr>
        <w:t xml:space="preserve"> финансов Российской Федерации</w:t>
      </w:r>
    </w:p>
    <w:p w:rsidR="003D6B77" w:rsidRPr="003D6B77" w:rsidRDefault="003D6B77" w:rsidP="003D6B7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B77" w:rsidRPr="003D6B77" w:rsidRDefault="003D6B77" w:rsidP="003D6B7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B77">
        <w:rPr>
          <w:rFonts w:ascii="Times New Roman" w:hAnsi="Times New Roman" w:cs="Times New Roman"/>
          <w:b/>
          <w:sz w:val="28"/>
          <w:szCs w:val="28"/>
        </w:rPr>
        <w:t>№ 24-06-09/</w:t>
      </w:r>
      <w:bookmarkStart w:id="0" w:name="_GoBack"/>
      <w:r w:rsidRPr="003D6B77">
        <w:rPr>
          <w:rFonts w:ascii="Times New Roman" w:hAnsi="Times New Roman" w:cs="Times New Roman"/>
          <w:b/>
          <w:sz w:val="28"/>
          <w:szCs w:val="28"/>
        </w:rPr>
        <w:t>96165</w:t>
      </w:r>
      <w:bookmarkEnd w:id="0"/>
      <w:r w:rsidRPr="003D6B77">
        <w:rPr>
          <w:rFonts w:ascii="Times New Roman" w:hAnsi="Times New Roman" w:cs="Times New Roman"/>
          <w:b/>
          <w:sz w:val="28"/>
          <w:szCs w:val="28"/>
        </w:rPr>
        <w:t xml:space="preserve"> от 03.10.2025</w:t>
      </w:r>
    </w:p>
    <w:p w:rsidR="003D6B77" w:rsidRPr="003D6B77" w:rsidRDefault="003D6B77" w:rsidP="003D6B7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B77">
        <w:rPr>
          <w:rFonts w:ascii="Times New Roman" w:hAnsi="Times New Roman" w:cs="Times New Roman"/>
          <w:b/>
          <w:sz w:val="28"/>
          <w:szCs w:val="28"/>
        </w:rPr>
        <w:t>“</w:t>
      </w:r>
      <w:r w:rsidRPr="003D6B77">
        <w:rPr>
          <w:rFonts w:ascii="Times New Roman" w:hAnsi="Times New Roman" w:cs="Times New Roman"/>
          <w:b/>
          <w:sz w:val="28"/>
          <w:szCs w:val="28"/>
        </w:rPr>
        <w:t>Об описании заказчиком объекта закупки при отсутствии производства закупаемого товара (в том числе поставляемого при выполнении закупаемых работ, оказании закупаемых услуг) на территории РФ</w:t>
      </w:r>
      <w:r w:rsidRPr="003D6B77">
        <w:rPr>
          <w:rFonts w:ascii="Times New Roman" w:hAnsi="Times New Roman" w:cs="Times New Roman"/>
          <w:b/>
          <w:sz w:val="28"/>
          <w:szCs w:val="28"/>
        </w:rPr>
        <w:t>”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04.09.2025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1875) при осуществлении закупки товара, поставляемого при выполнении закупаемых работ, оказании закупаемых услуг по изготовлению такого товара по индивидуальному заказу заказчика, осуществляюще</w:t>
      </w:r>
      <w:r>
        <w:rPr>
          <w:rFonts w:ascii="Times New Roman" w:hAnsi="Times New Roman" w:cs="Times New Roman"/>
          <w:sz w:val="24"/>
          <w:szCs w:val="24"/>
        </w:rPr>
        <w:t>го закупку, сообщает следующее.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Правила, которыми должен руководствоваться заказчик при описании объекта закупки в случаях, предусмотренных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44-ФЗ), установлены статьей 33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Так, в соответствии с частью 1.1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которого установлены предусмотренные пунктом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 запрет, ограничение или преимущество, указываются характеристики то</w:t>
      </w:r>
      <w:r>
        <w:rPr>
          <w:rFonts w:ascii="Times New Roman" w:hAnsi="Times New Roman" w:cs="Times New Roman"/>
          <w:sz w:val="24"/>
          <w:szCs w:val="24"/>
        </w:rPr>
        <w:t>вара российского происхождения.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Следует отметить, что применение установленной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1875 "защитной" меры условием применения части 1.1 статьи 33 Закона </w:t>
      </w:r>
      <w:r>
        <w:rPr>
          <w:rFonts w:ascii="Times New Roman" w:hAnsi="Times New Roman" w:cs="Times New Roman"/>
          <w:sz w:val="24"/>
          <w:szCs w:val="24"/>
        </w:rPr>
        <w:t>№ 44-ФЗ не является.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Таким образом, положения части 1.1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 применяются при описании товара, в отношении которого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1875 установлены "защитные" меры, вне зависимости от применения либо неприменения соответствующей "защитной" меры при осуществлении закупки такого товара.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подпунктом "а"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1875 установлены особенности описания объекта закупки, являющегося товаром (в том числе поставляемым при выполнении закупаемых работ, оказании закупаемых услуг), производство которого на территории Ро</w:t>
      </w:r>
      <w:r>
        <w:rPr>
          <w:rFonts w:ascii="Times New Roman" w:hAnsi="Times New Roman" w:cs="Times New Roman"/>
          <w:sz w:val="24"/>
          <w:szCs w:val="24"/>
        </w:rPr>
        <w:t>ссийской Федерации отсутствует.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Применение указанных особенностей позволяет заказчику при описании объекта закупки указывать характеристики товара, потребность в котором имеется у заказчика и производство которого на территории Российской Федерации отсутствует, без учета предусмотренных частью 1.1 статьи 33 Закона </w:t>
      </w:r>
      <w:r>
        <w:rPr>
          <w:rFonts w:ascii="Times New Roman" w:hAnsi="Times New Roman" w:cs="Times New Roman"/>
          <w:sz w:val="24"/>
          <w:szCs w:val="24"/>
        </w:rPr>
        <w:t>№ 44-ФЗ положений.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Учитывая изложенное, заказчик формирует описание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44-ФЗ, а в случае отсутствия производства закупаемого товара (в том числе поставляемого при выполнении закупаемых работ, оказании закупаемых услуг) на территории Российской Федерации - с учетом особенностей, установленных подпунктом "а"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вопросу определения начальной максимальной цены контракта, цены контракта, заключаемого с единственным поставщиком (подрядчиком, исполнителем), была направлена письмом от 25.09.2025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6B77">
        <w:rPr>
          <w:rFonts w:ascii="Times New Roman" w:hAnsi="Times New Roman" w:cs="Times New Roman"/>
          <w:sz w:val="24"/>
          <w:szCs w:val="24"/>
        </w:rPr>
        <w:t xml:space="preserve"> 24-06-09/92979 в рамках рассмотрения электронного обращения от 26.08.2025.</w:t>
      </w:r>
    </w:p>
    <w:p w:rsidR="003D6B77" w:rsidRPr="003D6B77" w:rsidRDefault="003D6B77" w:rsidP="003D6B7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D6B77" w:rsidRPr="003D6B77" w:rsidRDefault="003D6B77" w:rsidP="003D6B77">
      <w:pPr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imes New Roman" w:hAnsi="Times New Roman" w:cs="Times New Roman"/>
          <w:sz w:val="24"/>
          <w:szCs w:val="24"/>
        </w:rPr>
        <w:t>еститель директора Департамента</w:t>
      </w:r>
    </w:p>
    <w:p w:rsidR="00DD41B2" w:rsidRPr="003D6B77" w:rsidRDefault="003D6B77" w:rsidP="003D6B77">
      <w:pPr>
        <w:jc w:val="both"/>
        <w:rPr>
          <w:rFonts w:ascii="Times New Roman" w:hAnsi="Times New Roman" w:cs="Times New Roman"/>
          <w:sz w:val="24"/>
          <w:szCs w:val="24"/>
        </w:rPr>
      </w:pPr>
      <w:r w:rsidRPr="003D6B77">
        <w:rPr>
          <w:rFonts w:ascii="Times New Roman" w:hAnsi="Times New Roman" w:cs="Times New Roman"/>
          <w:sz w:val="24"/>
          <w:szCs w:val="24"/>
        </w:rPr>
        <w:t>Н.В.КОНКИНА</w:t>
      </w:r>
    </w:p>
    <w:sectPr w:rsidR="00DD41B2" w:rsidRPr="003D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77"/>
    <w:rsid w:val="003D6B77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06F54-6EA2-4FED-88E6-A9B341D2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2025-10-14T06:34:00Z</dcterms:created>
  <dcterms:modified xsi:type="dcterms:W3CDTF">2025-10-14T06:39:00Z</dcterms:modified>
</cp:coreProperties>
</file>