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62" w:rsidRPr="003A3162" w:rsidRDefault="003A3162" w:rsidP="003A3162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2">
        <w:rPr>
          <w:rFonts w:ascii="Times New Roman" w:hAnsi="Times New Roman" w:cs="Times New Roman"/>
          <w:b/>
          <w:sz w:val="28"/>
          <w:szCs w:val="28"/>
        </w:rPr>
        <w:t>Письмо Федеральной антимонопольной службы от 8 октября 2025 г. № ГР/</w:t>
      </w:r>
      <w:bookmarkStart w:id="0" w:name="_GoBack"/>
      <w:r w:rsidRPr="003A3162">
        <w:rPr>
          <w:rFonts w:ascii="Times New Roman" w:hAnsi="Times New Roman" w:cs="Times New Roman"/>
          <w:b/>
          <w:sz w:val="28"/>
          <w:szCs w:val="28"/>
        </w:rPr>
        <w:t>94541</w:t>
      </w:r>
      <w:bookmarkEnd w:id="0"/>
      <w:r w:rsidRPr="003A3162">
        <w:rPr>
          <w:rFonts w:ascii="Times New Roman" w:hAnsi="Times New Roman" w:cs="Times New Roman"/>
          <w:b/>
          <w:sz w:val="28"/>
          <w:szCs w:val="28"/>
        </w:rPr>
        <w:t>-ПР/25 “О разъяснении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нужд”</w:t>
      </w:r>
    </w:p>
    <w:p w:rsid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>ФАС России в целях формирования единообразной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минимизации случаев различного толкован</w:t>
      </w:r>
      <w:r>
        <w:rPr>
          <w:rFonts w:ascii="Times New Roman" w:hAnsi="Times New Roman" w:cs="Times New Roman"/>
          <w:sz w:val="24"/>
          <w:szCs w:val="24"/>
        </w:rPr>
        <w:t>ия его норм сообщает следующее.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 xml:space="preserve">Подпунктом "а" пункта 1 постановления Правительства Российской Федерации от 29.12.2021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3162">
        <w:rPr>
          <w:rFonts w:ascii="Times New Roman" w:hAnsi="Times New Roman" w:cs="Times New Roman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3162">
        <w:rPr>
          <w:rFonts w:ascii="Times New Roman" w:hAnsi="Times New Roman" w:cs="Times New Roman"/>
          <w:sz w:val="24"/>
          <w:szCs w:val="24"/>
        </w:rPr>
        <w:t xml:space="preserve"> 2571) установлено, что к участникам закупки отдельных видов товаров, работ, услуг, участникам отдельных видов закупок товаров, работ, услуг предъявляются дополнительные требования согласно приложению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3162">
        <w:rPr>
          <w:rFonts w:ascii="Times New Roman" w:hAnsi="Times New Roman" w:cs="Times New Roman"/>
          <w:sz w:val="24"/>
          <w:szCs w:val="24"/>
        </w:rPr>
        <w:t xml:space="preserve"> 2571. Соответствие участников закупки указанным дополнительным требованиям подтверждается информацией и документами, предусмотренными приложением к Постановлению </w:t>
      </w:r>
      <w:r>
        <w:rPr>
          <w:rFonts w:ascii="Times New Roman" w:hAnsi="Times New Roman" w:cs="Times New Roman"/>
          <w:sz w:val="24"/>
          <w:szCs w:val="24"/>
        </w:rPr>
        <w:t>№ 2571.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 xml:space="preserve">Позицией 33 приложения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A3162">
        <w:rPr>
          <w:rFonts w:ascii="Times New Roman" w:hAnsi="Times New Roman" w:cs="Times New Roman"/>
          <w:sz w:val="24"/>
          <w:szCs w:val="24"/>
        </w:rPr>
        <w:t xml:space="preserve"> 2571 установлены дополнительные требования к участникам закупки при осуществлении закупки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</w:t>
      </w:r>
      <w:r>
        <w:rPr>
          <w:rFonts w:ascii="Times New Roman" w:hAnsi="Times New Roman" w:cs="Times New Roman"/>
          <w:sz w:val="24"/>
          <w:szCs w:val="24"/>
        </w:rPr>
        <w:t>отдыха детей и их оздоровления.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 xml:space="preserve">В качестве дополнительного требования в отношении указанной позиции в графе "Дополнительные требования к участникам закупки" установлено в том числе </w:t>
      </w:r>
      <w:proofErr w:type="spellStart"/>
      <w:r w:rsidRPr="003A3162">
        <w:rPr>
          <w:rFonts w:ascii="Times New Roman" w:hAnsi="Times New Roman" w:cs="Times New Roman"/>
          <w:sz w:val="24"/>
          <w:szCs w:val="24"/>
        </w:rPr>
        <w:t>непривлечение</w:t>
      </w:r>
      <w:proofErr w:type="spellEnd"/>
      <w:r w:rsidRPr="003A3162">
        <w:rPr>
          <w:rFonts w:ascii="Times New Roman" w:hAnsi="Times New Roman" w:cs="Times New Roman"/>
          <w:sz w:val="24"/>
          <w:szCs w:val="24"/>
        </w:rPr>
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 статьями 6.3, 6.5 - 6.7, 14.43, 14.44 - 14.46.2 Кодекса Российской Федерации об административных правонарушениях, что подтверждается декларацией (далее соответственно - До</w:t>
      </w:r>
      <w:r>
        <w:rPr>
          <w:rFonts w:ascii="Times New Roman" w:hAnsi="Times New Roman" w:cs="Times New Roman"/>
          <w:sz w:val="24"/>
          <w:szCs w:val="24"/>
        </w:rPr>
        <w:t>полнительное требование, КоАП).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>Вместе с тем порядок исчисления срока, в течение которого лицо считается подвергнутым административному наказани</w:t>
      </w:r>
      <w:r>
        <w:rPr>
          <w:rFonts w:ascii="Times New Roman" w:hAnsi="Times New Roman" w:cs="Times New Roman"/>
          <w:sz w:val="24"/>
          <w:szCs w:val="24"/>
        </w:rPr>
        <w:t>ю, установлен статьей 4.6 КоАП.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>В соответствии с частью 1 статьи 4.6 КоАП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частя</w:t>
      </w:r>
      <w:r>
        <w:rPr>
          <w:rFonts w:ascii="Times New Roman" w:hAnsi="Times New Roman" w:cs="Times New Roman"/>
          <w:sz w:val="24"/>
          <w:szCs w:val="24"/>
        </w:rPr>
        <w:t>ми 2 и 3 указанной статьи КоАП.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 xml:space="preserve">Согласно части 2 статьи 4.6 КоАП 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</w:t>
      </w:r>
      <w:r w:rsidRPr="003A3162">
        <w:rPr>
          <w:rFonts w:ascii="Times New Roman" w:hAnsi="Times New Roman" w:cs="Times New Roman"/>
          <w:sz w:val="24"/>
          <w:szCs w:val="24"/>
        </w:rPr>
        <w:lastRenderedPageBreak/>
        <w:t>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</w:t>
      </w:r>
      <w:r>
        <w:rPr>
          <w:rFonts w:ascii="Times New Roman" w:hAnsi="Times New Roman" w:cs="Times New Roman"/>
          <w:sz w:val="24"/>
          <w:szCs w:val="24"/>
        </w:rPr>
        <w:t>платы административного штрафа.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>Общее правило исчисления срока, в течение которого лицо считается подвергнутым административному наказанию, установленное статьей 4.6 КоАП, распространяется на лиц, привлеченных к административной ответственности за совершение административных правонарушений, предусмотренных статьями 6.3, 6.5 - 6.</w:t>
      </w:r>
      <w:r>
        <w:rPr>
          <w:rFonts w:ascii="Times New Roman" w:hAnsi="Times New Roman" w:cs="Times New Roman"/>
          <w:sz w:val="24"/>
          <w:szCs w:val="24"/>
        </w:rPr>
        <w:t>7, 14.43, 14.44 - 14.46.2 КоАП.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>Таким образом, при рассмотрении заявки на предмет соответствия Дополнительному требованию необходимо учитывать положения статьи 4.6 КоАП в части срока, в течение которого лицо считается подвергнутым административному наказанию.</w:t>
      </w:r>
    </w:p>
    <w:p w:rsidR="003A3162" w:rsidRPr="003A3162" w:rsidRDefault="003A3162" w:rsidP="003A3162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674BD" w:rsidRPr="003A3162" w:rsidRDefault="003A3162" w:rsidP="003A3162">
      <w:pPr>
        <w:jc w:val="both"/>
        <w:rPr>
          <w:rFonts w:ascii="Times New Roman" w:hAnsi="Times New Roman" w:cs="Times New Roman"/>
          <w:sz w:val="24"/>
          <w:szCs w:val="24"/>
        </w:rPr>
      </w:pPr>
      <w:r w:rsidRPr="003A3162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3A3162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sectPr w:rsidR="00B674BD" w:rsidRPr="003A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62"/>
    <w:rsid w:val="003A3162"/>
    <w:rsid w:val="00B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70A47-4E9F-482A-818A-D8A2189E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2025-10-15T05:54:00Z</dcterms:created>
  <dcterms:modified xsi:type="dcterms:W3CDTF">2025-10-15T05:58:00Z</dcterms:modified>
</cp:coreProperties>
</file>