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D0" w:rsidRPr="006E36D0" w:rsidRDefault="006E36D0" w:rsidP="006E36D0">
      <w:pPr>
        <w:ind w:firstLine="1276"/>
        <w:jc w:val="center"/>
        <w:rPr>
          <w:rFonts w:ascii="Times New Roman" w:hAnsi="Times New Roman" w:cs="Times New Roman"/>
          <w:b/>
          <w:sz w:val="28"/>
          <w:szCs w:val="28"/>
        </w:rPr>
      </w:pPr>
      <w:r w:rsidRPr="006E36D0">
        <w:rPr>
          <w:rFonts w:ascii="Times New Roman" w:hAnsi="Times New Roman" w:cs="Times New Roman"/>
          <w:b/>
          <w:sz w:val="28"/>
          <w:szCs w:val="28"/>
        </w:rPr>
        <w:t>Министерство финансов Российской Федерации</w:t>
      </w:r>
    </w:p>
    <w:p w:rsidR="006E36D0" w:rsidRPr="006E36D0" w:rsidRDefault="006E36D0" w:rsidP="006E36D0">
      <w:pPr>
        <w:ind w:firstLine="1276"/>
        <w:jc w:val="center"/>
        <w:rPr>
          <w:rFonts w:ascii="Times New Roman" w:hAnsi="Times New Roman" w:cs="Times New Roman"/>
          <w:b/>
          <w:sz w:val="28"/>
          <w:szCs w:val="28"/>
        </w:rPr>
      </w:pPr>
    </w:p>
    <w:p w:rsidR="006E36D0" w:rsidRPr="006E36D0" w:rsidRDefault="006E36D0" w:rsidP="006E36D0">
      <w:pPr>
        <w:ind w:firstLine="1276"/>
        <w:jc w:val="center"/>
        <w:rPr>
          <w:rFonts w:ascii="Times New Roman" w:hAnsi="Times New Roman" w:cs="Times New Roman"/>
          <w:b/>
          <w:sz w:val="28"/>
          <w:szCs w:val="28"/>
        </w:rPr>
      </w:pPr>
      <w:r w:rsidRPr="006E36D0">
        <w:rPr>
          <w:rFonts w:ascii="Times New Roman" w:hAnsi="Times New Roman" w:cs="Times New Roman"/>
          <w:b/>
          <w:sz w:val="28"/>
          <w:szCs w:val="28"/>
        </w:rPr>
        <w:t>Письмо</w:t>
      </w:r>
    </w:p>
    <w:p w:rsidR="006E36D0" w:rsidRPr="006E36D0" w:rsidRDefault="006E36D0" w:rsidP="006E36D0">
      <w:pPr>
        <w:ind w:firstLine="1276"/>
        <w:jc w:val="center"/>
        <w:rPr>
          <w:rFonts w:ascii="Times New Roman" w:hAnsi="Times New Roman" w:cs="Times New Roman"/>
          <w:b/>
          <w:sz w:val="28"/>
          <w:szCs w:val="28"/>
        </w:rPr>
      </w:pPr>
      <w:r w:rsidRPr="006E36D0">
        <w:rPr>
          <w:rFonts w:ascii="Times New Roman" w:hAnsi="Times New Roman" w:cs="Times New Roman"/>
          <w:b/>
          <w:sz w:val="28"/>
          <w:szCs w:val="28"/>
        </w:rPr>
        <w:t>№ 24-06-09/</w:t>
      </w:r>
      <w:bookmarkStart w:id="0" w:name="_GoBack"/>
      <w:r w:rsidRPr="006E36D0">
        <w:rPr>
          <w:rFonts w:ascii="Times New Roman" w:hAnsi="Times New Roman" w:cs="Times New Roman"/>
          <w:b/>
          <w:sz w:val="28"/>
          <w:szCs w:val="28"/>
        </w:rPr>
        <w:t>106866</w:t>
      </w:r>
      <w:bookmarkEnd w:id="0"/>
      <w:r w:rsidRPr="006E36D0">
        <w:rPr>
          <w:rFonts w:ascii="Times New Roman" w:hAnsi="Times New Roman" w:cs="Times New Roman"/>
          <w:b/>
          <w:sz w:val="28"/>
          <w:szCs w:val="28"/>
        </w:rPr>
        <w:t xml:space="preserve"> от 05.11.2025 “О применении запретов при закупках иностранных товаров, работ (услуг), выполняемых (оказываемых) иностранными лицами, и услуг, оказываемых российскими </w:t>
      </w:r>
      <w:proofErr w:type="spellStart"/>
      <w:r w:rsidRPr="006E36D0">
        <w:rPr>
          <w:rFonts w:ascii="Times New Roman" w:hAnsi="Times New Roman" w:cs="Times New Roman"/>
          <w:b/>
          <w:sz w:val="28"/>
          <w:szCs w:val="28"/>
        </w:rPr>
        <w:t>юрлицами</w:t>
      </w:r>
      <w:proofErr w:type="spellEnd"/>
      <w:r w:rsidRPr="006E36D0">
        <w:rPr>
          <w:rFonts w:ascii="Times New Roman" w:hAnsi="Times New Roman" w:cs="Times New Roman"/>
          <w:b/>
          <w:sz w:val="28"/>
          <w:szCs w:val="28"/>
        </w:rPr>
        <w:t>, имеющими иностранных лиц”</w:t>
      </w:r>
    </w:p>
    <w:p w:rsidR="006E36D0" w:rsidRPr="006E36D0" w:rsidRDefault="006E36D0" w:rsidP="006E36D0">
      <w:pPr>
        <w:ind w:firstLine="1276"/>
        <w:jc w:val="both"/>
        <w:rPr>
          <w:rFonts w:ascii="Times New Roman" w:hAnsi="Times New Roman" w:cs="Times New Roman"/>
          <w:sz w:val="24"/>
          <w:szCs w:val="24"/>
        </w:rPr>
      </w:pPr>
    </w:p>
    <w:p w:rsidR="006E36D0" w:rsidRPr="006E36D0" w:rsidRDefault="006E36D0" w:rsidP="006E36D0">
      <w:pPr>
        <w:ind w:firstLine="1276"/>
        <w:jc w:val="both"/>
        <w:rPr>
          <w:rFonts w:ascii="Times New Roman" w:hAnsi="Times New Roman" w:cs="Times New Roman"/>
          <w:sz w:val="24"/>
          <w:szCs w:val="24"/>
        </w:rPr>
      </w:pP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электронное обращение от 06.10.2025 по вопросу применения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сообщает следующее.</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Положениями пунктов 11.8 и 12.5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Постановлением № 1875 в реализацию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введены "защитные" меры, устанавливающие изъятия из предоставляемого при осуществлении закупок национального режима - режим регулирования,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(часть 1 статьи 14 Закона № 44-ФЗ, часть 3 статьи 29, часть 1 статьи 34 Федерального закона от 08.12.2003 № 164-ФЗ "Об основах государственного регулирования внешнеторговой деятельности").</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Так, по общему правилу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применяется в отношении товаров, работ, услуг, указанных в приложении № 1 к Постановлению № 1875.</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lastRenderedPageBreak/>
        <w:t>При этом подпунктом "ш" пункта 4 Постановления № 1875 установлено, что к услугам, указанным в позициях 147 - 151 приложения № 1 к Постановлению № 1875 и оказываемым иностранными лицами, также относятся услуги, оказываемые российскими юридическими лицами, имеющими иностранных лиц, за исключением иностранных лиц, зарегистрированных на территории государства - члена Евразийского экономического союза (далее - ЕАЭС),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Учитывая изложенное, запрет применяется в отношении услуг, указанных в позициях 147 - 151 приложения № 1 к Постановлению № 1875 и оказываемых российскими юридическими лицами, имеющими иностранных лиц (за исключением иностранных лиц, зарегистрированных на территории государства - члена ЕАЭС):</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в составе участников (членов) корпоративного юридического лица;</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в составе учредителей унитарного юридического лица;</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rsidR="006E36D0" w:rsidRPr="006E36D0" w:rsidRDefault="006E36D0" w:rsidP="006E36D0">
      <w:pPr>
        <w:ind w:firstLine="1276"/>
        <w:jc w:val="both"/>
        <w:rPr>
          <w:rFonts w:ascii="Times New Roman" w:hAnsi="Times New Roman" w:cs="Times New Roman"/>
          <w:sz w:val="24"/>
          <w:szCs w:val="24"/>
        </w:rPr>
      </w:pP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Заместитель директора Департамента</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Н.В.КОНКИНА</w:t>
      </w:r>
    </w:p>
    <w:p w:rsidR="006E36D0" w:rsidRPr="006E36D0" w:rsidRDefault="006E36D0" w:rsidP="006E36D0">
      <w:pPr>
        <w:ind w:firstLine="1276"/>
        <w:jc w:val="both"/>
        <w:rPr>
          <w:rFonts w:ascii="Times New Roman" w:hAnsi="Times New Roman" w:cs="Times New Roman"/>
          <w:sz w:val="24"/>
          <w:szCs w:val="24"/>
        </w:rPr>
      </w:pPr>
      <w:r w:rsidRPr="006E36D0">
        <w:rPr>
          <w:rFonts w:ascii="Times New Roman" w:hAnsi="Times New Roman" w:cs="Times New Roman"/>
          <w:sz w:val="24"/>
          <w:szCs w:val="24"/>
        </w:rPr>
        <w:t>05.11.2025</w:t>
      </w:r>
    </w:p>
    <w:p w:rsidR="00C664C1" w:rsidRPr="00C664C1" w:rsidRDefault="00C664C1" w:rsidP="00C664C1">
      <w:pPr>
        <w:ind w:firstLine="1276"/>
        <w:jc w:val="both"/>
        <w:rPr>
          <w:rFonts w:ascii="Times New Roman" w:hAnsi="Times New Roman" w:cs="Times New Roman"/>
          <w:sz w:val="24"/>
          <w:szCs w:val="24"/>
        </w:rPr>
      </w:pPr>
    </w:p>
    <w:sectPr w:rsidR="00C664C1" w:rsidRPr="00C66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C1"/>
    <w:rsid w:val="00441FF4"/>
    <w:rsid w:val="00510BFF"/>
    <w:rsid w:val="006E36D0"/>
    <w:rsid w:val="00C6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B7C5D-565E-4E4F-B03D-91A8F737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6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4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6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C6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39495">
      <w:bodyDiv w:val="1"/>
      <w:marLeft w:val="0"/>
      <w:marRight w:val="0"/>
      <w:marTop w:val="0"/>
      <w:marBottom w:val="0"/>
      <w:divBdr>
        <w:top w:val="none" w:sz="0" w:space="0" w:color="auto"/>
        <w:left w:val="none" w:sz="0" w:space="0" w:color="auto"/>
        <w:bottom w:val="none" w:sz="0" w:space="0" w:color="auto"/>
        <w:right w:val="none" w:sz="0" w:space="0" w:color="auto"/>
      </w:divBdr>
    </w:div>
    <w:div w:id="1403597350">
      <w:bodyDiv w:val="1"/>
      <w:marLeft w:val="0"/>
      <w:marRight w:val="0"/>
      <w:marTop w:val="0"/>
      <w:marBottom w:val="0"/>
      <w:divBdr>
        <w:top w:val="none" w:sz="0" w:space="0" w:color="auto"/>
        <w:left w:val="none" w:sz="0" w:space="0" w:color="auto"/>
        <w:bottom w:val="none" w:sz="0" w:space="0" w:color="auto"/>
        <w:right w:val="none" w:sz="0" w:space="0" w:color="auto"/>
      </w:divBdr>
    </w:div>
    <w:div w:id="20013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2025-11-17T14:46:00Z</dcterms:created>
  <dcterms:modified xsi:type="dcterms:W3CDTF">2025-11-17T15:30:00Z</dcterms:modified>
</cp:coreProperties>
</file>