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44B" w:rsidRPr="000B2EA0" w:rsidRDefault="000B2EA0" w:rsidP="000B2EA0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EA0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24044B" w:rsidRPr="000B2EA0" w:rsidRDefault="00A04873" w:rsidP="000B2EA0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EA0">
        <w:rPr>
          <w:rFonts w:ascii="Times New Roman" w:hAnsi="Times New Roman" w:cs="Times New Roman"/>
          <w:b/>
          <w:sz w:val="28"/>
          <w:szCs w:val="28"/>
        </w:rPr>
        <w:t>ФЕДЕРАЛЬНАЯ АНТИМОНОПОЛЬНАЯ СЛУЖБА ПИСЬМО от 10 февраля 2026 года № ГР/</w:t>
      </w:r>
      <w:bookmarkStart w:id="0" w:name="_GoBack"/>
      <w:r w:rsidRPr="000B2EA0">
        <w:rPr>
          <w:rFonts w:ascii="Times New Roman" w:hAnsi="Times New Roman" w:cs="Times New Roman"/>
          <w:b/>
          <w:sz w:val="28"/>
          <w:szCs w:val="28"/>
        </w:rPr>
        <w:t>9863</w:t>
      </w:r>
      <w:bookmarkEnd w:id="0"/>
      <w:r w:rsidRPr="000B2EA0">
        <w:rPr>
          <w:rFonts w:ascii="Times New Roman" w:hAnsi="Times New Roman" w:cs="Times New Roman"/>
          <w:b/>
          <w:sz w:val="28"/>
          <w:szCs w:val="28"/>
        </w:rPr>
        <w:t xml:space="preserve">/26 </w:t>
      </w:r>
      <w:r w:rsidR="000B2EA0" w:rsidRPr="000B2EA0">
        <w:rPr>
          <w:rFonts w:ascii="Times New Roman" w:hAnsi="Times New Roman" w:cs="Times New Roman"/>
          <w:b/>
          <w:sz w:val="28"/>
          <w:szCs w:val="28"/>
        </w:rPr>
        <w:t>“О дроблении закупок”</w:t>
      </w:r>
    </w:p>
    <w:p w:rsidR="0024044B" w:rsidRDefault="0024044B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04873">
        <w:rPr>
          <w:rFonts w:ascii="Times New Roman" w:hAnsi="Times New Roman" w:cs="Times New Roman"/>
          <w:sz w:val="24"/>
          <w:szCs w:val="24"/>
        </w:rPr>
        <w:t xml:space="preserve">Вопрос: 1. Интересует информация по п. 4 части 1 статьи 93 (44-ФЗ), что с 1 января 2026 года заказчики могут закупать несколько одинаковых договоров главное не превысить максимальную сумму и годовой объем, так ли это? Если так, какую ссылку, на закон можно посмотреть. В связи с административной и судебной практикой просим разъяснение ФАС России в отношении закупки нескольких идентичных товаров разными контрактами с единственным поставщиком по пунктам 4 и 5 части 1 статьи 93 на сумму более 600 тысяч рублей. Когда такие однородные закупки не будут являться нарушением, дроблением </w:t>
      </w:r>
      <w:r>
        <w:rPr>
          <w:rFonts w:ascii="Times New Roman" w:hAnsi="Times New Roman" w:cs="Times New Roman"/>
          <w:sz w:val="24"/>
          <w:szCs w:val="24"/>
        </w:rPr>
        <w:t>(обходом конкурентных процедур)</w:t>
      </w:r>
      <w:r w:rsidRPr="00A04873">
        <w:rPr>
          <w:rFonts w:ascii="Times New Roman" w:hAnsi="Times New Roman" w:cs="Times New Roman"/>
          <w:sz w:val="24"/>
          <w:szCs w:val="24"/>
        </w:rPr>
        <w:t>?</w:t>
      </w:r>
    </w:p>
    <w:p w:rsidR="0024044B" w:rsidRDefault="0024044B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</w:t>
      </w:r>
      <w:r w:rsidRPr="00A04873">
        <w:rPr>
          <w:rFonts w:ascii="Times New Roman" w:hAnsi="Times New Roman" w:cs="Times New Roman"/>
          <w:sz w:val="24"/>
          <w:szCs w:val="24"/>
        </w:rPr>
        <w:t xml:space="preserve">2. Информация о признании дробления в закупках продолжается очень </w:t>
      </w:r>
      <w:r w:rsidRPr="00A04873">
        <w:rPr>
          <w:rFonts w:ascii="Times New Roman" w:hAnsi="Times New Roman" w:cs="Times New Roman"/>
          <w:sz w:val="24"/>
          <w:szCs w:val="24"/>
        </w:rPr>
        <w:t>много,</w:t>
      </w:r>
      <w:r w:rsidRPr="00A04873">
        <w:rPr>
          <w:rFonts w:ascii="Times New Roman" w:hAnsi="Times New Roman" w:cs="Times New Roman"/>
          <w:sz w:val="24"/>
          <w:szCs w:val="24"/>
        </w:rPr>
        <w:t xml:space="preserve"> когда суды признают пункт 4 части 1 статьи 93 (44-ФЗ) дроблением и все вытекающие последствия. Важно понять, как изменилась позиция ФАС России по сравнению с письмом ФАС России от 14.11.2019 № ИА/100041/19 "О порядке применения пунктов 4, 5 части 1 статьи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в соответствии с судебной практикой и вступив</w:t>
      </w:r>
      <w:r>
        <w:rPr>
          <w:rFonts w:ascii="Times New Roman" w:hAnsi="Times New Roman" w:cs="Times New Roman"/>
          <w:sz w:val="24"/>
          <w:szCs w:val="24"/>
        </w:rPr>
        <w:t>шими в силу изменениями в 44-ФЗ</w:t>
      </w:r>
      <w:r w:rsidRPr="00A04873">
        <w:rPr>
          <w:rFonts w:ascii="Times New Roman" w:hAnsi="Times New Roman" w:cs="Times New Roman"/>
          <w:sz w:val="24"/>
          <w:szCs w:val="24"/>
        </w:rPr>
        <w:t>?</w:t>
      </w:r>
    </w:p>
    <w:p w:rsidR="0024044B" w:rsidRDefault="00A04873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04873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30.06.2004 № 331 «Об утверждении Положения о Федеральной антимонопольной службе» ФАС России не наделена полномочиями по официальному разъяснению и толкованию норм законодательства Российской Федерации о контрактной системе в сфере закупок. Вместе с тем ФАС России полагает возможным сообщить следующее.</w:t>
      </w:r>
    </w:p>
    <w:p w:rsidR="0024044B" w:rsidRDefault="00A04873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04873">
        <w:rPr>
          <w:rFonts w:ascii="Times New Roman" w:hAnsi="Times New Roman" w:cs="Times New Roman"/>
          <w:sz w:val="24"/>
          <w:szCs w:val="24"/>
        </w:rPr>
        <w:t xml:space="preserve"> По вопросам №№ 1, 2. Пунктами 4 и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— Закон № 44-ФЗ) установлены случаи, в которых заказчик вправе осуществить закупку товаров, работ, услуг у единственного поставщика при условии соблюдения порогового значения цены контракта и </w:t>
      </w:r>
      <w:r w:rsidR="0024044B" w:rsidRPr="00A04873">
        <w:rPr>
          <w:rFonts w:ascii="Times New Roman" w:hAnsi="Times New Roman" w:cs="Times New Roman"/>
          <w:sz w:val="24"/>
          <w:szCs w:val="24"/>
        </w:rPr>
        <w:t>не превышения</w:t>
      </w:r>
      <w:r w:rsidRPr="00A04873">
        <w:rPr>
          <w:rFonts w:ascii="Times New Roman" w:hAnsi="Times New Roman" w:cs="Times New Roman"/>
          <w:sz w:val="24"/>
          <w:szCs w:val="24"/>
        </w:rPr>
        <w:t xml:space="preserve"> лимита годового объема закупок. </w:t>
      </w:r>
    </w:p>
    <w:p w:rsidR="0024044B" w:rsidRDefault="00A04873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04873">
        <w:rPr>
          <w:rFonts w:ascii="Times New Roman" w:hAnsi="Times New Roman" w:cs="Times New Roman"/>
          <w:sz w:val="24"/>
          <w:szCs w:val="24"/>
        </w:rPr>
        <w:t>В соответствии с частью 15 статьи 93 Закона № 44-ФЗ в пределах ограничений годового объема закупок и цены контракта, установленных пунктами 4, 5 и 28 части 1, частью 12 статьи 93 Закона № 44-ФЗ, может быть заключено несколько контрактов в отношении однородных либо идентичных товаров, работ и (или) услуг.</w:t>
      </w:r>
    </w:p>
    <w:p w:rsidR="0024044B" w:rsidRDefault="00A04873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04873">
        <w:rPr>
          <w:rFonts w:ascii="Times New Roman" w:hAnsi="Times New Roman" w:cs="Times New Roman"/>
          <w:sz w:val="24"/>
          <w:szCs w:val="24"/>
        </w:rPr>
        <w:t xml:space="preserve">Часть 15 статьи 93 Закона № 44-ФЗ введена Федеральным законом от 26.12.2024 № 484-ФЗ «О внесении изменений в Федеральный закон «О контрактной системе в сфере закупок товаров, работ, услуг для обеспечения государственных и муниципальных нужд» и статьи 5 и 8 Федерального закона «О внесении изменений в отдельные законодательные акты Российской Федерации» (далее — Закон № 484-ФЗ) и вступила в силу с 01.01.2026. В пояснительной записке к проекту Закона № 484-ФЗ указано, что в целях упрощения закупочной деятельности заказчиков и устранения противоречивой правоприменительной практики Законом № 484-ФЗ введены положения, допускающие осуществление нескольких закупок одноименных товаров, работ, услуг в пределах установленных пунктами 4 и 5 части 1 статьи 93 Закона № 44-ФЗ ограничений сумм закупок и годовых объемов закупок. Кроме </w:t>
      </w:r>
      <w:r w:rsidRPr="00A04873">
        <w:rPr>
          <w:rFonts w:ascii="Times New Roman" w:hAnsi="Times New Roman" w:cs="Times New Roman"/>
          <w:sz w:val="24"/>
          <w:szCs w:val="24"/>
        </w:rPr>
        <w:lastRenderedPageBreak/>
        <w:t xml:space="preserve">того, Закон № 44-ФЗ не содержит запрета на «дробление закупок», при этом содержит предельные размеры, в рамках которых заказчик вправе осуществить закупки необходимых товаров, работ, услуг, в том числе несколько соответствующих закупок. </w:t>
      </w:r>
    </w:p>
    <w:p w:rsidR="0024044B" w:rsidRDefault="00A04873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04873">
        <w:rPr>
          <w:rFonts w:ascii="Times New Roman" w:hAnsi="Times New Roman" w:cs="Times New Roman"/>
          <w:sz w:val="24"/>
          <w:szCs w:val="24"/>
        </w:rPr>
        <w:t>Вместе с тем ФАС России обращает внимание, что в силу части 4 статьи 11 Федерального закона от 26.07.2006 № 135-ФЗ «О защите конкуренции» (далее — Закон № 135-ФЗ) запрещаются иные соглашения между хозяйствующими субъектами (за исключением «вертикальных» соглашений, которые признаются допустимыми в соответствии со статьей 12 Закона № 135-ФЗ), если установлено, что такие соглашения приводят или могут привести к ограничению конкуренции.</w:t>
      </w:r>
    </w:p>
    <w:p w:rsidR="0024044B" w:rsidRDefault="00A04873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04873">
        <w:rPr>
          <w:rFonts w:ascii="Times New Roman" w:hAnsi="Times New Roman" w:cs="Times New Roman"/>
          <w:sz w:val="24"/>
          <w:szCs w:val="24"/>
        </w:rPr>
        <w:t xml:space="preserve">В соответствии со статьей 16 Закона № 135-ФЗ запрещаются соглашения между федеральными органами исполнительной власти, органами государственной власти субъектов Российской Федерации, органами местного самоуправления, иными осуществляющими функции указанных органов органами или организациями, а также государственными внебюджетными фондами, Центральным банком Российской Федерации или между ними и хозяйствующими субъектами либо осуществление этими органами и организациями согласованных действий, если такие соглашения или такое осуществление согласованных действий приводят или могут привести к недопущению, ограничению, устранению конкуренции. </w:t>
      </w:r>
    </w:p>
    <w:p w:rsidR="0024044B" w:rsidRDefault="00A04873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04873">
        <w:rPr>
          <w:rFonts w:ascii="Times New Roman" w:hAnsi="Times New Roman" w:cs="Times New Roman"/>
          <w:sz w:val="24"/>
          <w:szCs w:val="24"/>
        </w:rPr>
        <w:t xml:space="preserve">Согласно правовой позиции, изложенной в пункте 24 Обзора судебной практики Верховного Суда Российской Федерации № 3 (2017), утвержденного Президиумом Верховного Суда Российской Федерации от 12.07.2017, в тех случаях, когда требуется проведение публичных процедур, подразумевающих состязательность хозяйствующих субъектов, их </w:t>
      </w:r>
      <w:proofErr w:type="spellStart"/>
      <w:r w:rsidRPr="00A04873">
        <w:rPr>
          <w:rFonts w:ascii="Times New Roman" w:hAnsi="Times New Roman" w:cs="Times New Roman"/>
          <w:sz w:val="24"/>
          <w:szCs w:val="24"/>
        </w:rPr>
        <w:t>непроведение</w:t>
      </w:r>
      <w:proofErr w:type="spellEnd"/>
      <w:r w:rsidRPr="00A04873">
        <w:rPr>
          <w:rFonts w:ascii="Times New Roman" w:hAnsi="Times New Roman" w:cs="Times New Roman"/>
          <w:sz w:val="24"/>
          <w:szCs w:val="24"/>
        </w:rPr>
        <w:t xml:space="preserve">, за исключением случаев, допускаемых законом, не может не влиять на конкуренцию, поскольку лишь при публичном объявлении торгов в установленном порядке могут быть выявлены потенциальные желающие получить товары, работы, услуги, доступ к соответствующему товарному рынку либо право ведения деятельности на нем. </w:t>
      </w:r>
    </w:p>
    <w:p w:rsidR="0024044B" w:rsidRDefault="00A04873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04873">
        <w:rPr>
          <w:rFonts w:ascii="Times New Roman" w:hAnsi="Times New Roman" w:cs="Times New Roman"/>
          <w:sz w:val="24"/>
          <w:szCs w:val="24"/>
        </w:rPr>
        <w:t>Так, искусственное дробление заказчиком закупки на несколько меньших, проходящих по пороговому значению начальной (максимальной) цены контракта для получения «законной» возможности осуществления закупки у единственного поставщика (подрядчика, исполнителя) в соответствии с Законом № 44-ФЗ, представляет собой уклонение от проведения торгов в конкурентной форме, что может привести к ограничению конкуренции.</w:t>
      </w:r>
    </w:p>
    <w:p w:rsidR="0024044B" w:rsidRDefault="00A04873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04873">
        <w:rPr>
          <w:rFonts w:ascii="Times New Roman" w:hAnsi="Times New Roman" w:cs="Times New Roman"/>
          <w:sz w:val="24"/>
          <w:szCs w:val="24"/>
        </w:rPr>
        <w:t>При этом факт неоднократного приобретения одноименных товаров, работ, услуг у единственного поставщика (подрядчика, исполнителя) с соблюдением требований, установленных пунктами 4, 5 части 1 статьи 93 Закона № 44-ФЗ, в отсутствии иных доказательств, свидетельствующих о наличии ограничивающего конкуренцию соглашения, не является нарушением требований Закона № 44-ФЗ (аналогичная позиция изложена в письме ФАС России от 14.11.2019 № ИА/100041/19).</w:t>
      </w:r>
    </w:p>
    <w:p w:rsidR="0024044B" w:rsidRDefault="00A04873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04873">
        <w:rPr>
          <w:rFonts w:ascii="Times New Roman" w:hAnsi="Times New Roman" w:cs="Times New Roman"/>
          <w:sz w:val="24"/>
          <w:szCs w:val="24"/>
        </w:rPr>
        <w:t xml:space="preserve">Данная позиция также изложена в пункте 12 Обзора судебной практики, связанной с привлечением к административной ответственности за нарушения антимонопольного законодательства, утвержденного Президиумом Верховного Суда Российской Федерации 25.04.2025. </w:t>
      </w:r>
    </w:p>
    <w:p w:rsidR="0024044B" w:rsidRDefault="00A04873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04873">
        <w:rPr>
          <w:rFonts w:ascii="Times New Roman" w:hAnsi="Times New Roman" w:cs="Times New Roman"/>
          <w:sz w:val="24"/>
          <w:szCs w:val="24"/>
        </w:rPr>
        <w:t xml:space="preserve">Вместе с тем, по мнению ФАС России, искусственное дробление заказчиком единой сделки, направленной на приобретение индивидуально-определенной вещи, </w:t>
      </w:r>
      <w:r w:rsidRPr="00A04873">
        <w:rPr>
          <w:rFonts w:ascii="Times New Roman" w:hAnsi="Times New Roman" w:cs="Times New Roman"/>
          <w:sz w:val="24"/>
          <w:szCs w:val="24"/>
        </w:rPr>
        <w:lastRenderedPageBreak/>
        <w:t xml:space="preserve">выполнение единого комплекса работ, оказание единой услуги, на несколько меньших, проходящих по пороговому значению начальной (максимальной) цены контракта для получения «законной» возможности осуществления закупки у единственного поставщика (подрядчика, исполнителя) в соответствии с Законом № 44-ФЗ (например, дробление закупки на изготовление и установку детского оборудования по одному адресу (Постановление Арбитражного суда Поволжского округа от 13.02.2025 по делу № А12-12198/2024), дробление закупки на выполнение работ по капитальному ремонту одного объекта (Постановление Арбитражного суда Северо-Кавказского округа от 03.04.2025 по делу № А32-30062/2024)), представляет собой уклонение от проведения торгов в конкурентной форме, что может привести к ограничению конкуренции. Учитывая изложенное, действия заказчиков — федеральных органов исполнительной власти, органов государственной власти субъектов Российской Федерации, органов местного самоуправления, иных осуществляющих функции указанных органов или организаций, направленные на искусственное дробление единой закупки в рамках реализации </w:t>
      </w:r>
      <w:proofErr w:type="spellStart"/>
      <w:r w:rsidRPr="00A04873">
        <w:rPr>
          <w:rFonts w:ascii="Times New Roman" w:hAnsi="Times New Roman" w:cs="Times New Roman"/>
          <w:sz w:val="24"/>
          <w:szCs w:val="24"/>
        </w:rPr>
        <w:t>антиконкурентного</w:t>
      </w:r>
      <w:proofErr w:type="spellEnd"/>
      <w:r w:rsidRPr="00A04873">
        <w:rPr>
          <w:rFonts w:ascii="Times New Roman" w:hAnsi="Times New Roman" w:cs="Times New Roman"/>
          <w:sz w:val="24"/>
          <w:szCs w:val="24"/>
        </w:rPr>
        <w:t xml:space="preserve"> соглашения с хозяйствующим субъектом (хозяйствующими субъектами) для целей формального соблюдения ограничений, указанных в пунктах 4 и 5 части 1 статьи 93 Закона № 44-ФЗ, приводят или могут привести к ограничению конкуренции, в связи с чем подлежат оценке антимонопольным органом на предмет соблюдения запретов, установленных статьей 16 Закона № 135-ФЗ. Аналогичные действия заказчиков, являющихся хозяйствующими субъектами и не осуществляющих функции органов власти, подлежат оценке антимонопольным органом на предмет соблюдения запретов, установленных частью 4 статьи 11 Закона № 135-ФЗ. </w:t>
      </w:r>
    </w:p>
    <w:p w:rsidR="0024044B" w:rsidRDefault="00A04873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04873">
        <w:rPr>
          <w:rFonts w:ascii="Times New Roman" w:hAnsi="Times New Roman" w:cs="Times New Roman"/>
          <w:sz w:val="24"/>
          <w:szCs w:val="24"/>
        </w:rPr>
        <w:t xml:space="preserve">Учитывая изложенное, факт неоднократного приобретения у единственного поставщика (подрядчика, исполнителя) однородных либо идентичных товаров, работ и (или) услуг не является нарушением требований Закона № 44-ФЗ при условии соблюдения ограничений сумм и годовых объемов закупок, установленных пунктами 4 и 5 части 1 статьи 93 Закона № 44-ФЗ. </w:t>
      </w:r>
    </w:p>
    <w:p w:rsidR="0024044B" w:rsidRDefault="0024044B" w:rsidP="002404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</w:t>
      </w:r>
      <w:r w:rsidRPr="00A04873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Сколько</w:t>
      </w:r>
      <w:r w:rsidRPr="00A04873">
        <w:rPr>
          <w:rFonts w:ascii="Times New Roman" w:hAnsi="Times New Roman" w:cs="Times New Roman"/>
          <w:sz w:val="24"/>
          <w:szCs w:val="24"/>
        </w:rPr>
        <w:t xml:space="preserve"> раз можно дробить однородные и идентичные товары по малым закупкам?</w:t>
      </w:r>
    </w:p>
    <w:p w:rsidR="0024044B" w:rsidRDefault="00A04873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04873">
        <w:rPr>
          <w:rFonts w:ascii="Times New Roman" w:hAnsi="Times New Roman" w:cs="Times New Roman"/>
          <w:sz w:val="24"/>
          <w:szCs w:val="24"/>
        </w:rPr>
        <w:t xml:space="preserve">Законодательство Российской Федерации о контрактной системе в сфере закупок не содержит ограничений в части количества заключаемых контрактов в отношении однородных либо идентичных товаров, работ и (или) услуг. </w:t>
      </w:r>
    </w:p>
    <w:p w:rsidR="0024044B" w:rsidRDefault="00A04873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04873">
        <w:rPr>
          <w:rFonts w:ascii="Times New Roman" w:hAnsi="Times New Roman" w:cs="Times New Roman"/>
          <w:sz w:val="24"/>
          <w:szCs w:val="24"/>
        </w:rPr>
        <w:t xml:space="preserve">Дополнительно ФАС России сообщает, что вопрос наличия или отсутствия признаков нарушения антимонопольного законодательства Российской Федерации, законодательства Российской Федерации о контрактной системе в сфере закупок в действиях тех или иных лиц устанавливается антимонопольным органом в каждом конкретном случае в установленном законом порядке, исходя из имеющихся материалов и сведений при проведении контрольного мероприятия с учетом всех обстоятельств конкретного дела в порядке, предусмотренном главой 9 Закона № 135-ФЗ. </w:t>
      </w:r>
    </w:p>
    <w:p w:rsidR="0024044B" w:rsidRDefault="0024044B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A04873" w:rsidRPr="00A04873" w:rsidRDefault="00A04873" w:rsidP="0024044B">
      <w:pPr>
        <w:jc w:val="both"/>
        <w:rPr>
          <w:rFonts w:ascii="Times New Roman" w:hAnsi="Times New Roman" w:cs="Times New Roman"/>
          <w:sz w:val="24"/>
          <w:szCs w:val="24"/>
        </w:rPr>
      </w:pPr>
      <w:r w:rsidRPr="00A04873">
        <w:rPr>
          <w:rFonts w:ascii="Times New Roman" w:hAnsi="Times New Roman" w:cs="Times New Roman"/>
          <w:sz w:val="24"/>
          <w:szCs w:val="24"/>
        </w:rPr>
        <w:t xml:space="preserve">Г.Г. </w:t>
      </w:r>
      <w:proofErr w:type="spellStart"/>
      <w:r w:rsidRPr="00A04873">
        <w:rPr>
          <w:rFonts w:ascii="Times New Roman" w:hAnsi="Times New Roman" w:cs="Times New Roman"/>
          <w:sz w:val="24"/>
          <w:szCs w:val="24"/>
        </w:rPr>
        <w:t>Радионов</w:t>
      </w:r>
      <w:proofErr w:type="spellEnd"/>
    </w:p>
    <w:p w:rsidR="00CA3488" w:rsidRDefault="00CA3488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4044B" w:rsidRPr="00366379" w:rsidRDefault="0024044B" w:rsidP="00A04873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sectPr w:rsidR="0024044B" w:rsidRPr="0036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379"/>
    <w:rsid w:val="000B2EA0"/>
    <w:rsid w:val="0024044B"/>
    <w:rsid w:val="00366379"/>
    <w:rsid w:val="004D28B9"/>
    <w:rsid w:val="00A04873"/>
    <w:rsid w:val="00CA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58F28-FC36-472B-AD7A-6BB3C6838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2026-02-16T07:09:00Z</dcterms:created>
  <dcterms:modified xsi:type="dcterms:W3CDTF">2026-02-16T07:09:00Z</dcterms:modified>
</cp:coreProperties>
</file>