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C5" w:rsidRPr="007303C5" w:rsidRDefault="007303C5" w:rsidP="007303C5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C5">
        <w:rPr>
          <w:rFonts w:ascii="Times New Roman" w:hAnsi="Times New Roman" w:cs="Times New Roman"/>
          <w:b/>
          <w:sz w:val="28"/>
          <w:szCs w:val="28"/>
        </w:rPr>
        <w:t>Письмо Минфина России от 24 февраля 2026 г. № 24-06-06/</w:t>
      </w:r>
      <w:bookmarkStart w:id="0" w:name="_GoBack"/>
      <w:r w:rsidRPr="007303C5">
        <w:rPr>
          <w:rFonts w:ascii="Times New Roman" w:hAnsi="Times New Roman" w:cs="Times New Roman"/>
          <w:b/>
          <w:sz w:val="28"/>
          <w:szCs w:val="28"/>
        </w:rPr>
        <w:t>13639</w:t>
      </w:r>
      <w:bookmarkEnd w:id="0"/>
      <w:r w:rsidRPr="007303C5">
        <w:rPr>
          <w:rFonts w:ascii="Times New Roman" w:hAnsi="Times New Roman" w:cs="Times New Roman"/>
          <w:b/>
          <w:sz w:val="28"/>
          <w:szCs w:val="28"/>
        </w:rPr>
        <w:t xml:space="preserve"> "О необходимости указания в контракте формулы цены и максимального значения цены контракта при осуществлении закупки у единственного поставщика (подрядчика, исполнителя)"</w:t>
      </w:r>
    </w:p>
    <w:p w:rsidR="007303C5" w:rsidRPr="007303C5" w:rsidRDefault="007303C5" w:rsidP="007303C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6 марта 2026</w:t>
      </w:r>
    </w:p>
    <w:p w:rsidR="007303C5" w:rsidRPr="007303C5" w:rsidRDefault="007303C5" w:rsidP="007303C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необходимости указания в контракте формулы цены и максимального значения цены контракта при осуществлении закупки у единственного поставщика (подрядчика, исполнителя), с учетом пункта 11.8 Регламента Министерства финансов Российской Федерации, утвержденного приказом Минфина России от 14.09.2</w:t>
      </w:r>
      <w:r>
        <w:rPr>
          <w:rFonts w:ascii="Times New Roman" w:hAnsi="Times New Roman" w:cs="Times New Roman"/>
          <w:sz w:val="24"/>
          <w:szCs w:val="24"/>
        </w:rPr>
        <w:t>018 № 194н, сообщает следующее.</w:t>
      </w:r>
    </w:p>
    <w:p w:rsidR="007303C5" w:rsidRPr="007303C5" w:rsidRDefault="007303C5" w:rsidP="007303C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В соответствии с частью 2 статьи 34 Закона № 44-ФЗ при заключении контракта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извещении об осуществлении закупки, документации о закупке (в случае, если Законом № 44-ФЗ предусм</w:t>
      </w:r>
      <w:r>
        <w:rPr>
          <w:rFonts w:ascii="Times New Roman" w:hAnsi="Times New Roman" w:cs="Times New Roman"/>
          <w:sz w:val="24"/>
          <w:szCs w:val="24"/>
        </w:rPr>
        <w:t>отрена документация о закупке).</w:t>
      </w:r>
    </w:p>
    <w:p w:rsidR="007303C5" w:rsidRPr="007303C5" w:rsidRDefault="007303C5" w:rsidP="007303C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от 13.01.2014 № 19 </w:t>
      </w:r>
      <w:r w:rsidRPr="007303C5">
        <w:rPr>
          <w:rFonts w:ascii="Times New Roman" w:hAnsi="Times New Roman" w:cs="Times New Roman"/>
          <w:sz w:val="24"/>
          <w:szCs w:val="24"/>
        </w:rPr>
        <w:t>"Об установлении случаев, в которых при заключении контракта указываются формула цены и максимальное значение цены контракта" установлены случаи, в которых при заключении контракта указываются формула цены и максимальное значение цены контракта, к которым в том числе отнесен случай заключения контракта на поставку топлива моторного, включая авто</w:t>
      </w:r>
      <w:r>
        <w:rPr>
          <w:rFonts w:ascii="Times New Roman" w:hAnsi="Times New Roman" w:cs="Times New Roman"/>
          <w:sz w:val="24"/>
          <w:szCs w:val="24"/>
        </w:rPr>
        <w:t>мобильный и авиационный бензин.</w:t>
      </w:r>
    </w:p>
    <w:p w:rsidR="007303C5" w:rsidRPr="007303C5" w:rsidRDefault="007303C5" w:rsidP="007303C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Учитывая изложенное, при заключении контракта на поставку топлива моторного, включая автомобильный и авиационный бензин, в контракте указываются формула цены и максим</w:t>
      </w:r>
      <w:r>
        <w:rPr>
          <w:rFonts w:ascii="Times New Roman" w:hAnsi="Times New Roman" w:cs="Times New Roman"/>
          <w:sz w:val="24"/>
          <w:szCs w:val="24"/>
        </w:rPr>
        <w:t>альное значение цены контракта.</w:t>
      </w:r>
    </w:p>
    <w:p w:rsidR="007303C5" w:rsidRPr="007303C5" w:rsidRDefault="007303C5" w:rsidP="007303C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приглашение, документация о за</w:t>
      </w:r>
      <w:r>
        <w:rPr>
          <w:rFonts w:ascii="Times New Roman" w:hAnsi="Times New Roman" w:cs="Times New Roman"/>
          <w:sz w:val="24"/>
          <w:szCs w:val="24"/>
        </w:rPr>
        <w:t>купке, заявка не предусмотрены.</w:t>
      </w:r>
    </w:p>
    <w:p w:rsidR="007303C5" w:rsidRPr="007303C5" w:rsidRDefault="007303C5" w:rsidP="007303C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Так, положениями части 3 статьи 93 Закона № 44-ФЗ установлено, что извещение об осуществлении закупки у единственного поставщика (подрядч</w:t>
      </w:r>
      <w:r>
        <w:rPr>
          <w:rFonts w:ascii="Times New Roman" w:hAnsi="Times New Roman" w:cs="Times New Roman"/>
          <w:sz w:val="24"/>
          <w:szCs w:val="24"/>
        </w:rPr>
        <w:t>ика, исполнителя) не требуется.</w:t>
      </w:r>
    </w:p>
    <w:p w:rsidR="007303C5" w:rsidRPr="007303C5" w:rsidRDefault="007303C5" w:rsidP="007303C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Таким образом, в случаях, в которых в соответствии с Законом № 44-ФЗ извещение об осуществлении закупки или приглашение, документация о закупке, заявка не предусмотрены, формула цены и максимальное значение цены контракта указываются заказ</w:t>
      </w:r>
      <w:r>
        <w:rPr>
          <w:rFonts w:ascii="Times New Roman" w:hAnsi="Times New Roman" w:cs="Times New Roman"/>
          <w:sz w:val="24"/>
          <w:szCs w:val="24"/>
        </w:rPr>
        <w:t>чиком при заключении контракта.</w:t>
      </w:r>
    </w:p>
    <w:p w:rsidR="007303C5" w:rsidRPr="007303C5" w:rsidRDefault="007303C5" w:rsidP="007303C5">
      <w:pPr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Заместитель</w:t>
      </w:r>
    </w:p>
    <w:p w:rsidR="007303C5" w:rsidRDefault="007303C5" w:rsidP="007303C5">
      <w:pPr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7303C5">
        <w:rPr>
          <w:rFonts w:ascii="Times New Roman" w:hAnsi="Times New Roman" w:cs="Times New Roman"/>
          <w:sz w:val="24"/>
          <w:szCs w:val="24"/>
        </w:rPr>
        <w:tab/>
      </w:r>
    </w:p>
    <w:p w:rsidR="007303C5" w:rsidRPr="007303C5" w:rsidRDefault="007303C5" w:rsidP="007303C5">
      <w:pPr>
        <w:jc w:val="both"/>
        <w:rPr>
          <w:rFonts w:ascii="Times New Roman" w:hAnsi="Times New Roman" w:cs="Times New Roman"/>
          <w:sz w:val="24"/>
          <w:szCs w:val="24"/>
        </w:rPr>
      </w:pPr>
      <w:r w:rsidRPr="007303C5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7303C5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D4035A" w:rsidRPr="007303C5" w:rsidRDefault="00D4035A" w:rsidP="007303C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sectPr w:rsidR="00D4035A" w:rsidRPr="007303C5" w:rsidSect="007303C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C5"/>
    <w:rsid w:val="007303C5"/>
    <w:rsid w:val="00D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0107-FF2C-4C75-9F76-B0F1682A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2026-03-12T06:25:00Z</dcterms:created>
  <dcterms:modified xsi:type="dcterms:W3CDTF">2026-03-12T06:31:00Z</dcterms:modified>
</cp:coreProperties>
</file>