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444" w:rsidRPr="00651444" w:rsidRDefault="00651444" w:rsidP="00651444">
      <w:pPr>
        <w:ind w:firstLine="1418"/>
        <w:jc w:val="center"/>
        <w:rPr>
          <w:rFonts w:ascii="Times New Roman" w:hAnsi="Times New Roman" w:cs="Times New Roman"/>
          <w:b/>
          <w:sz w:val="28"/>
          <w:szCs w:val="28"/>
        </w:rPr>
      </w:pPr>
      <w:r w:rsidRPr="00651444">
        <w:rPr>
          <w:rFonts w:ascii="Times New Roman" w:hAnsi="Times New Roman" w:cs="Times New Roman"/>
          <w:b/>
          <w:sz w:val="28"/>
          <w:szCs w:val="28"/>
        </w:rPr>
        <w:t>МИНИСТЕРСТВО СТРОИТЕЛЬСТВА И ЖИЛИЩНО-КОММУНАЛЬНОГО</w:t>
      </w:r>
    </w:p>
    <w:p w:rsidR="00651444" w:rsidRPr="00651444" w:rsidRDefault="00651444" w:rsidP="00651444">
      <w:pPr>
        <w:ind w:firstLine="1418"/>
        <w:jc w:val="center"/>
        <w:rPr>
          <w:rFonts w:ascii="Times New Roman" w:hAnsi="Times New Roman" w:cs="Times New Roman"/>
          <w:b/>
          <w:sz w:val="28"/>
          <w:szCs w:val="28"/>
        </w:rPr>
      </w:pPr>
      <w:r w:rsidRPr="00651444">
        <w:rPr>
          <w:rFonts w:ascii="Times New Roman" w:hAnsi="Times New Roman" w:cs="Times New Roman"/>
          <w:b/>
          <w:sz w:val="28"/>
          <w:szCs w:val="28"/>
        </w:rPr>
        <w:t>ХОЗЯЙСТВА РОССИЙСКОЙ ФЕДЕРАЦИИ</w:t>
      </w:r>
    </w:p>
    <w:p w:rsidR="00651444" w:rsidRPr="00651444" w:rsidRDefault="00651444" w:rsidP="00651444">
      <w:pPr>
        <w:ind w:firstLine="1418"/>
        <w:jc w:val="center"/>
        <w:rPr>
          <w:rFonts w:ascii="Times New Roman" w:hAnsi="Times New Roman" w:cs="Times New Roman"/>
          <w:b/>
          <w:sz w:val="28"/>
          <w:szCs w:val="28"/>
        </w:rPr>
      </w:pPr>
    </w:p>
    <w:p w:rsidR="00651444" w:rsidRPr="00651444" w:rsidRDefault="00651444" w:rsidP="00651444">
      <w:pPr>
        <w:ind w:firstLine="1418"/>
        <w:jc w:val="center"/>
        <w:rPr>
          <w:rFonts w:ascii="Times New Roman" w:hAnsi="Times New Roman" w:cs="Times New Roman"/>
          <w:b/>
          <w:sz w:val="28"/>
          <w:szCs w:val="28"/>
        </w:rPr>
      </w:pPr>
      <w:r w:rsidRPr="00651444">
        <w:rPr>
          <w:rFonts w:ascii="Times New Roman" w:hAnsi="Times New Roman" w:cs="Times New Roman"/>
          <w:b/>
          <w:sz w:val="28"/>
          <w:szCs w:val="28"/>
        </w:rPr>
        <w:t>ПИСЬМО</w:t>
      </w:r>
    </w:p>
    <w:p w:rsidR="00651444" w:rsidRPr="00651444" w:rsidRDefault="00651444" w:rsidP="00651444">
      <w:pPr>
        <w:ind w:firstLine="1418"/>
        <w:jc w:val="center"/>
        <w:rPr>
          <w:rFonts w:ascii="Times New Roman" w:hAnsi="Times New Roman" w:cs="Times New Roman"/>
          <w:b/>
          <w:sz w:val="28"/>
          <w:szCs w:val="28"/>
        </w:rPr>
      </w:pPr>
      <w:r w:rsidRPr="00651444">
        <w:rPr>
          <w:rFonts w:ascii="Times New Roman" w:hAnsi="Times New Roman" w:cs="Times New Roman"/>
          <w:b/>
          <w:sz w:val="28"/>
          <w:szCs w:val="28"/>
        </w:rPr>
        <w:t xml:space="preserve">от 18 февраля 2026 г. </w:t>
      </w:r>
      <w:r>
        <w:rPr>
          <w:rFonts w:ascii="Times New Roman" w:hAnsi="Times New Roman" w:cs="Times New Roman"/>
          <w:b/>
          <w:sz w:val="28"/>
          <w:szCs w:val="28"/>
        </w:rPr>
        <w:t>№</w:t>
      </w:r>
      <w:r w:rsidRPr="00651444">
        <w:rPr>
          <w:rFonts w:ascii="Times New Roman" w:hAnsi="Times New Roman" w:cs="Times New Roman"/>
          <w:b/>
          <w:sz w:val="28"/>
          <w:szCs w:val="28"/>
        </w:rPr>
        <w:t xml:space="preserve"> </w:t>
      </w:r>
      <w:bookmarkStart w:id="0" w:name="_GoBack"/>
      <w:r w:rsidRPr="00651444">
        <w:rPr>
          <w:rFonts w:ascii="Times New Roman" w:hAnsi="Times New Roman" w:cs="Times New Roman"/>
          <w:b/>
          <w:sz w:val="28"/>
          <w:szCs w:val="28"/>
        </w:rPr>
        <w:t>3609</w:t>
      </w:r>
      <w:bookmarkEnd w:id="0"/>
      <w:r w:rsidRPr="00651444">
        <w:rPr>
          <w:rFonts w:ascii="Times New Roman" w:hAnsi="Times New Roman" w:cs="Times New Roman"/>
          <w:b/>
          <w:sz w:val="28"/>
          <w:szCs w:val="28"/>
        </w:rPr>
        <w:t>-ОГ/09</w:t>
      </w:r>
      <w:r w:rsidRPr="00651444">
        <w:rPr>
          <w:rFonts w:ascii="Times New Roman" w:hAnsi="Times New Roman" w:cs="Times New Roman"/>
          <w:b/>
          <w:sz w:val="28"/>
          <w:szCs w:val="28"/>
        </w:rPr>
        <w:t xml:space="preserve"> "О соотношении сметы в составе проектной документации по объекту капитального строительства и сметы к договору (контракту) на выполнение подрядных работ"</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Департамент ценообразования и ресурсного обеспечения строительства Минстроя России, рассмотрев обращение, в рамках своей компетенции сообщает.</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Определение сметной стоимости строительства на этапе архитектурно-строительного проектирования по объектам, финансируемым в порядке, установленном частью 1 статьи 8.3 Градостроительного кодекса Российской Федерации (далее - </w:t>
      </w:r>
      <w:proofErr w:type="spellStart"/>
      <w:r w:rsidRPr="00651444">
        <w:rPr>
          <w:rFonts w:ascii="Times New Roman" w:hAnsi="Times New Roman" w:cs="Times New Roman"/>
          <w:sz w:val="24"/>
          <w:szCs w:val="24"/>
        </w:rPr>
        <w:t>ГрК</w:t>
      </w:r>
      <w:proofErr w:type="spellEnd"/>
      <w:r w:rsidRPr="00651444">
        <w:rPr>
          <w:rFonts w:ascii="Times New Roman" w:hAnsi="Times New Roman" w:cs="Times New Roman"/>
          <w:sz w:val="24"/>
          <w:szCs w:val="24"/>
        </w:rPr>
        <w:t xml:space="preserve"> РФ), осуществляется с обязательным применением сметных нормативов, сведения о которых включены в федеральный реестр сметных нормативов (далее - ФРСН), и сметных цен строительных ресурсов.</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Указанная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Расчеты за выполненные работы осуществляются в порядке, предусмотренном государственным (муниципальным) контрактом, в пределах твердой договорной цены в соответствии с частью 13 статьи 34 Федерального закона от 5 апреля 2013 </w:t>
      </w:r>
      <w:r>
        <w:rPr>
          <w:rFonts w:ascii="Times New Roman" w:hAnsi="Times New Roman" w:cs="Times New Roman"/>
          <w:sz w:val="24"/>
          <w:szCs w:val="24"/>
        </w:rPr>
        <w:t>№</w:t>
      </w:r>
      <w:r w:rsidRPr="00651444">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 статьей 746 Гражданского кодекса Российской Федерации (далее - Закон </w:t>
      </w:r>
      <w:r>
        <w:rPr>
          <w:rFonts w:ascii="Times New Roman" w:hAnsi="Times New Roman" w:cs="Times New Roman"/>
          <w:sz w:val="24"/>
          <w:szCs w:val="24"/>
        </w:rPr>
        <w:t>№</w:t>
      </w:r>
      <w:r w:rsidRPr="00651444">
        <w:rPr>
          <w:rFonts w:ascii="Times New Roman" w:hAnsi="Times New Roman" w:cs="Times New Roman"/>
          <w:sz w:val="24"/>
          <w:szCs w:val="24"/>
        </w:rPr>
        <w:t xml:space="preserve"> 44-ФЗ, ГК РФ).</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В соответствии с частью 6.1 статьи 110.2 Закона </w:t>
      </w:r>
      <w:r>
        <w:rPr>
          <w:rFonts w:ascii="Times New Roman" w:hAnsi="Times New Roman" w:cs="Times New Roman"/>
          <w:sz w:val="24"/>
          <w:szCs w:val="24"/>
        </w:rPr>
        <w:t>№</w:t>
      </w:r>
      <w:r w:rsidRPr="00651444">
        <w:rPr>
          <w:rFonts w:ascii="Times New Roman" w:hAnsi="Times New Roman" w:cs="Times New Roman"/>
          <w:sz w:val="24"/>
          <w:szCs w:val="24"/>
        </w:rPr>
        <w:t xml:space="preserve"> 44-ФЗ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lastRenderedPageBreak/>
        <w:t xml:space="preserve">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w:t>
      </w:r>
      <w:proofErr w:type="spellStart"/>
      <w:r w:rsidRPr="00651444">
        <w:rPr>
          <w:rFonts w:ascii="Times New Roman" w:hAnsi="Times New Roman" w:cs="Times New Roman"/>
          <w:sz w:val="24"/>
          <w:szCs w:val="24"/>
        </w:rPr>
        <w:t>ГрК</w:t>
      </w:r>
      <w:proofErr w:type="spellEnd"/>
      <w:r w:rsidRPr="00651444">
        <w:rPr>
          <w:rFonts w:ascii="Times New Roman" w:hAnsi="Times New Roman" w:cs="Times New Roman"/>
          <w:sz w:val="24"/>
          <w:szCs w:val="24"/>
        </w:rPr>
        <w:t xml:space="preserve"> РФ сметных нормативов, сведения о которых включены в ФРСН.</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В соответствии с пунктом 1 статьи 743 ГК РФ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Смета на реализацию договора (контракта) должна учитывать в своем составе полный комплекс работ и затрат, необходимых для выполнения инженерных и организационно-технологических решений, предусмотренных в проектной документации, а также, согласно части 2 статьи 709 ГК РФ, включать компенсацию издержек подрядчика и причитающееся ему вознаграждение.</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Таким образом, сметная документация (смета) в составе проектной документации по объекту капитального строительства, в соответствии с требованиями </w:t>
      </w:r>
      <w:proofErr w:type="spellStart"/>
      <w:r w:rsidRPr="00651444">
        <w:rPr>
          <w:rFonts w:ascii="Times New Roman" w:hAnsi="Times New Roman" w:cs="Times New Roman"/>
          <w:sz w:val="24"/>
          <w:szCs w:val="24"/>
        </w:rPr>
        <w:t>ГрК</w:t>
      </w:r>
      <w:proofErr w:type="spellEnd"/>
      <w:r w:rsidRPr="00651444">
        <w:rPr>
          <w:rFonts w:ascii="Times New Roman" w:hAnsi="Times New Roman" w:cs="Times New Roman"/>
          <w:sz w:val="24"/>
          <w:szCs w:val="24"/>
        </w:rPr>
        <w:t xml:space="preserve"> РФ, и цена работ (смета) к договору являются разными документами.</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Приказом Минстроя России от 23 декабря 2019 г. </w:t>
      </w:r>
      <w:r>
        <w:rPr>
          <w:rFonts w:ascii="Times New Roman" w:hAnsi="Times New Roman" w:cs="Times New Roman"/>
          <w:sz w:val="24"/>
          <w:szCs w:val="24"/>
        </w:rPr>
        <w:t>№</w:t>
      </w:r>
      <w:r w:rsidRPr="00651444">
        <w:rPr>
          <w:rFonts w:ascii="Times New Roman" w:hAnsi="Times New Roman" w:cs="Times New Roman"/>
          <w:sz w:val="24"/>
          <w:szCs w:val="24"/>
        </w:rPr>
        <w:t xml:space="preserve"> 841/</w:t>
      </w:r>
      <w:proofErr w:type="spellStart"/>
      <w:r w:rsidRPr="00651444">
        <w:rPr>
          <w:rFonts w:ascii="Times New Roman" w:hAnsi="Times New Roman" w:cs="Times New Roman"/>
          <w:sz w:val="24"/>
          <w:szCs w:val="24"/>
        </w:rPr>
        <w:t>пр</w:t>
      </w:r>
      <w:proofErr w:type="spellEnd"/>
      <w:r w:rsidRPr="00651444">
        <w:rPr>
          <w:rFonts w:ascii="Times New Roman" w:hAnsi="Times New Roman" w:cs="Times New Roman"/>
          <w:sz w:val="24"/>
          <w:szCs w:val="24"/>
        </w:rPr>
        <w:t xml:space="preserve"> утверждены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Методика составления сметы контракта, предметом которого являются строительство, реконструкция объектов капитального строительства (далее - НМЦК, Порядок </w:t>
      </w:r>
      <w:r>
        <w:rPr>
          <w:rFonts w:ascii="Times New Roman" w:hAnsi="Times New Roman" w:cs="Times New Roman"/>
          <w:sz w:val="24"/>
          <w:szCs w:val="24"/>
        </w:rPr>
        <w:t>№</w:t>
      </w:r>
      <w:r w:rsidRPr="00651444">
        <w:rPr>
          <w:rFonts w:ascii="Times New Roman" w:hAnsi="Times New Roman" w:cs="Times New Roman"/>
          <w:sz w:val="24"/>
          <w:szCs w:val="24"/>
        </w:rPr>
        <w:t xml:space="preserve"> 841/</w:t>
      </w:r>
      <w:proofErr w:type="spellStart"/>
      <w:r w:rsidRPr="00651444">
        <w:rPr>
          <w:rFonts w:ascii="Times New Roman" w:hAnsi="Times New Roman" w:cs="Times New Roman"/>
          <w:sz w:val="24"/>
          <w:szCs w:val="24"/>
        </w:rPr>
        <w:t>пр</w:t>
      </w:r>
      <w:proofErr w:type="spellEnd"/>
      <w:r w:rsidRPr="00651444">
        <w:rPr>
          <w:rFonts w:ascii="Times New Roman" w:hAnsi="Times New Roman" w:cs="Times New Roman"/>
          <w:sz w:val="24"/>
          <w:szCs w:val="24"/>
        </w:rPr>
        <w:t>, Методика 841/</w:t>
      </w:r>
      <w:proofErr w:type="spellStart"/>
      <w:r w:rsidRPr="00651444">
        <w:rPr>
          <w:rFonts w:ascii="Times New Roman" w:hAnsi="Times New Roman" w:cs="Times New Roman"/>
          <w:sz w:val="24"/>
          <w:szCs w:val="24"/>
        </w:rPr>
        <w:t>пр</w:t>
      </w:r>
      <w:proofErr w:type="spellEnd"/>
      <w:r w:rsidRPr="00651444">
        <w:rPr>
          <w:rFonts w:ascii="Times New Roman" w:hAnsi="Times New Roman" w:cs="Times New Roman"/>
          <w:sz w:val="24"/>
          <w:szCs w:val="24"/>
        </w:rPr>
        <w:t>).</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Порядок определения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(далее - подрядные работы) установлен разделом IV Порядка </w:t>
      </w:r>
      <w:r>
        <w:rPr>
          <w:rFonts w:ascii="Times New Roman" w:hAnsi="Times New Roman" w:cs="Times New Roman"/>
          <w:sz w:val="24"/>
          <w:szCs w:val="24"/>
        </w:rPr>
        <w:t>№</w:t>
      </w:r>
      <w:r w:rsidRPr="00651444">
        <w:rPr>
          <w:rFonts w:ascii="Times New Roman" w:hAnsi="Times New Roman" w:cs="Times New Roman"/>
          <w:sz w:val="24"/>
          <w:szCs w:val="24"/>
        </w:rPr>
        <w:t xml:space="preserve"> 841/пр.</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В соответствии с пунктом 21 Порядка </w:t>
      </w:r>
      <w:r>
        <w:rPr>
          <w:rFonts w:ascii="Times New Roman" w:hAnsi="Times New Roman" w:cs="Times New Roman"/>
          <w:sz w:val="24"/>
          <w:szCs w:val="24"/>
        </w:rPr>
        <w:t>№</w:t>
      </w:r>
      <w:r w:rsidRPr="00651444">
        <w:rPr>
          <w:rFonts w:ascii="Times New Roman" w:hAnsi="Times New Roman" w:cs="Times New Roman"/>
          <w:sz w:val="24"/>
          <w:szCs w:val="24"/>
        </w:rPr>
        <w:t xml:space="preserve"> 841/</w:t>
      </w:r>
      <w:proofErr w:type="spellStart"/>
      <w:r w:rsidRPr="00651444">
        <w:rPr>
          <w:rFonts w:ascii="Times New Roman" w:hAnsi="Times New Roman" w:cs="Times New Roman"/>
          <w:sz w:val="24"/>
          <w:szCs w:val="24"/>
        </w:rPr>
        <w:t>пр</w:t>
      </w:r>
      <w:proofErr w:type="spellEnd"/>
      <w:r w:rsidRPr="00651444">
        <w:rPr>
          <w:rFonts w:ascii="Times New Roman" w:hAnsi="Times New Roman" w:cs="Times New Roman"/>
          <w:sz w:val="24"/>
          <w:szCs w:val="24"/>
        </w:rPr>
        <w:t xml:space="preserve"> НМЦК на выполнение подрядных работ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Пунктом 29 Порядка </w:t>
      </w:r>
      <w:r>
        <w:rPr>
          <w:rFonts w:ascii="Times New Roman" w:hAnsi="Times New Roman" w:cs="Times New Roman"/>
          <w:sz w:val="24"/>
          <w:szCs w:val="24"/>
        </w:rPr>
        <w:t>№</w:t>
      </w:r>
      <w:r w:rsidRPr="00651444">
        <w:rPr>
          <w:rFonts w:ascii="Times New Roman" w:hAnsi="Times New Roman" w:cs="Times New Roman"/>
          <w:sz w:val="24"/>
          <w:szCs w:val="24"/>
        </w:rPr>
        <w:t xml:space="preserve"> 841/</w:t>
      </w:r>
      <w:proofErr w:type="spellStart"/>
      <w:r w:rsidRPr="00651444">
        <w:rPr>
          <w:rFonts w:ascii="Times New Roman" w:hAnsi="Times New Roman" w:cs="Times New Roman"/>
          <w:sz w:val="24"/>
          <w:szCs w:val="24"/>
        </w:rPr>
        <w:t>пр</w:t>
      </w:r>
      <w:proofErr w:type="spellEnd"/>
      <w:r w:rsidRPr="00651444">
        <w:rPr>
          <w:rFonts w:ascii="Times New Roman" w:hAnsi="Times New Roman" w:cs="Times New Roman"/>
          <w:sz w:val="24"/>
          <w:szCs w:val="24"/>
        </w:rPr>
        <w:t xml:space="preserve"> установлено, что после определения НМЦК на выполнение подрядных работ осуществляется составление проекта сметы контракта. Проект сметы контракта на выполнение подрядных работ составляется в пределах НМЦК без использования сметных нормативов, сведения о которых включены в ФРСН.</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Согласно пункту 6 Методики </w:t>
      </w:r>
      <w:r>
        <w:rPr>
          <w:rFonts w:ascii="Times New Roman" w:hAnsi="Times New Roman" w:cs="Times New Roman"/>
          <w:sz w:val="24"/>
          <w:szCs w:val="24"/>
        </w:rPr>
        <w:t>№</w:t>
      </w:r>
      <w:r w:rsidRPr="00651444">
        <w:rPr>
          <w:rFonts w:ascii="Times New Roman" w:hAnsi="Times New Roman" w:cs="Times New Roman"/>
          <w:sz w:val="24"/>
          <w:szCs w:val="24"/>
        </w:rPr>
        <w:t xml:space="preserve"> 841/</w:t>
      </w:r>
      <w:proofErr w:type="spellStart"/>
      <w:r w:rsidRPr="00651444">
        <w:rPr>
          <w:rFonts w:ascii="Times New Roman" w:hAnsi="Times New Roman" w:cs="Times New Roman"/>
          <w:sz w:val="24"/>
          <w:szCs w:val="24"/>
        </w:rPr>
        <w:t>пр</w:t>
      </w:r>
      <w:proofErr w:type="spellEnd"/>
      <w:r w:rsidRPr="00651444">
        <w:rPr>
          <w:rFonts w:ascii="Times New Roman" w:hAnsi="Times New Roman" w:cs="Times New Roman"/>
          <w:sz w:val="24"/>
          <w:szCs w:val="24"/>
        </w:rPr>
        <w:t xml:space="preserve"> составление сметы контракта осуществляется в пределах цены контракта без использования предусмотренных проектной документацией в соответствии с </w:t>
      </w:r>
      <w:proofErr w:type="spellStart"/>
      <w:r w:rsidRPr="00651444">
        <w:rPr>
          <w:rFonts w:ascii="Times New Roman" w:hAnsi="Times New Roman" w:cs="Times New Roman"/>
          <w:sz w:val="24"/>
          <w:szCs w:val="24"/>
        </w:rPr>
        <w:t>ГрК</w:t>
      </w:r>
      <w:proofErr w:type="spellEnd"/>
      <w:r w:rsidRPr="00651444">
        <w:rPr>
          <w:rFonts w:ascii="Times New Roman" w:hAnsi="Times New Roman" w:cs="Times New Roman"/>
          <w:sz w:val="24"/>
          <w:szCs w:val="24"/>
        </w:rPr>
        <w:t xml:space="preserve"> РФ сметных нормативов, сведения о которых включены в ФРСН, и сметных цен строительных ресурсов.</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Смета контракта является основанием для формирования первичных учетных документов, предусмотренных законодательством Российской Федерации о налогах и </w:t>
      </w:r>
      <w:r w:rsidRPr="00651444">
        <w:rPr>
          <w:rFonts w:ascii="Times New Roman" w:hAnsi="Times New Roman" w:cs="Times New Roman"/>
          <w:sz w:val="24"/>
          <w:szCs w:val="24"/>
        </w:rPr>
        <w:lastRenderedPageBreak/>
        <w:t xml:space="preserve">сборах, законодательством Российской Федерации о бухгалтерском учете, которые используются в том числе для расчетов между заказчиком и подрядчиком за выполненные работы и при проверке выполненных работ контролирующими органами (пункт 7 Методики </w:t>
      </w:r>
      <w:r>
        <w:rPr>
          <w:rFonts w:ascii="Times New Roman" w:hAnsi="Times New Roman" w:cs="Times New Roman"/>
          <w:sz w:val="24"/>
          <w:szCs w:val="24"/>
        </w:rPr>
        <w:t>№</w:t>
      </w:r>
      <w:r w:rsidRPr="00651444">
        <w:rPr>
          <w:rFonts w:ascii="Times New Roman" w:hAnsi="Times New Roman" w:cs="Times New Roman"/>
          <w:sz w:val="24"/>
          <w:szCs w:val="24"/>
        </w:rPr>
        <w:t xml:space="preserve"> 841/</w:t>
      </w:r>
      <w:proofErr w:type="spellStart"/>
      <w:r w:rsidRPr="00651444">
        <w:rPr>
          <w:rFonts w:ascii="Times New Roman" w:hAnsi="Times New Roman" w:cs="Times New Roman"/>
          <w:sz w:val="24"/>
          <w:szCs w:val="24"/>
        </w:rPr>
        <w:t>пр</w:t>
      </w:r>
      <w:proofErr w:type="spellEnd"/>
      <w:r w:rsidRPr="00651444">
        <w:rPr>
          <w:rFonts w:ascii="Times New Roman" w:hAnsi="Times New Roman" w:cs="Times New Roman"/>
          <w:sz w:val="24"/>
          <w:szCs w:val="24"/>
        </w:rPr>
        <w:t>).</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xml:space="preserve">Дополнительно сообщается, что согласно пункту 44 Типовых условий контрактов на выполнение работ по строительству, реконструкции, капитальному ремонту, сносу объекта капитального строительства, утвержденных постановлением Правительства Российской Федерации от 29 июня 2023 г. </w:t>
      </w:r>
      <w:r>
        <w:rPr>
          <w:rFonts w:ascii="Times New Roman" w:hAnsi="Times New Roman" w:cs="Times New Roman"/>
          <w:sz w:val="24"/>
          <w:szCs w:val="24"/>
        </w:rPr>
        <w:t>№</w:t>
      </w:r>
      <w:r w:rsidRPr="00651444">
        <w:rPr>
          <w:rFonts w:ascii="Times New Roman" w:hAnsi="Times New Roman" w:cs="Times New Roman"/>
          <w:sz w:val="24"/>
          <w:szCs w:val="24"/>
        </w:rPr>
        <w:t xml:space="preserve"> 1066, 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rsidR="00651444"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w:t>
      </w:r>
    </w:p>
    <w:p w:rsidR="00651444" w:rsidRPr="00651444" w:rsidRDefault="00651444" w:rsidP="00651444">
      <w:pPr>
        <w:jc w:val="both"/>
        <w:rPr>
          <w:rFonts w:ascii="Times New Roman" w:hAnsi="Times New Roman" w:cs="Times New Roman"/>
          <w:sz w:val="24"/>
          <w:szCs w:val="24"/>
        </w:rPr>
      </w:pPr>
      <w:r w:rsidRPr="00651444">
        <w:rPr>
          <w:rFonts w:ascii="Times New Roman" w:hAnsi="Times New Roman" w:cs="Times New Roman"/>
          <w:sz w:val="24"/>
          <w:szCs w:val="24"/>
        </w:rPr>
        <w:t>Заместитель директора Департамента</w:t>
      </w:r>
    </w:p>
    <w:p w:rsidR="00651444" w:rsidRPr="00651444" w:rsidRDefault="00651444" w:rsidP="00651444">
      <w:pPr>
        <w:jc w:val="both"/>
        <w:rPr>
          <w:rFonts w:ascii="Times New Roman" w:hAnsi="Times New Roman" w:cs="Times New Roman"/>
          <w:sz w:val="24"/>
          <w:szCs w:val="24"/>
        </w:rPr>
      </w:pPr>
      <w:r w:rsidRPr="00651444">
        <w:rPr>
          <w:rFonts w:ascii="Times New Roman" w:hAnsi="Times New Roman" w:cs="Times New Roman"/>
          <w:sz w:val="24"/>
          <w:szCs w:val="24"/>
        </w:rPr>
        <w:t>ценообразования и ресурсного</w:t>
      </w:r>
    </w:p>
    <w:p w:rsidR="00651444" w:rsidRPr="00651444" w:rsidRDefault="00651444" w:rsidP="00651444">
      <w:pPr>
        <w:jc w:val="both"/>
        <w:rPr>
          <w:rFonts w:ascii="Times New Roman" w:hAnsi="Times New Roman" w:cs="Times New Roman"/>
          <w:sz w:val="24"/>
          <w:szCs w:val="24"/>
        </w:rPr>
      </w:pPr>
      <w:r w:rsidRPr="00651444">
        <w:rPr>
          <w:rFonts w:ascii="Times New Roman" w:hAnsi="Times New Roman" w:cs="Times New Roman"/>
          <w:sz w:val="24"/>
          <w:szCs w:val="24"/>
        </w:rPr>
        <w:t>обеспечения строительства</w:t>
      </w:r>
    </w:p>
    <w:p w:rsidR="00651444" w:rsidRPr="00651444" w:rsidRDefault="00651444" w:rsidP="00651444">
      <w:pPr>
        <w:jc w:val="both"/>
        <w:rPr>
          <w:rFonts w:ascii="Times New Roman" w:hAnsi="Times New Roman" w:cs="Times New Roman"/>
          <w:sz w:val="24"/>
          <w:szCs w:val="24"/>
        </w:rPr>
      </w:pPr>
      <w:r w:rsidRPr="00651444">
        <w:rPr>
          <w:rFonts w:ascii="Times New Roman" w:hAnsi="Times New Roman" w:cs="Times New Roman"/>
          <w:sz w:val="24"/>
          <w:szCs w:val="24"/>
        </w:rPr>
        <w:t>А.Ю.ГОНЧАРОВ</w:t>
      </w:r>
    </w:p>
    <w:p w:rsidR="00185D52" w:rsidRPr="00651444" w:rsidRDefault="00651444" w:rsidP="00651444">
      <w:pPr>
        <w:ind w:firstLine="1418"/>
        <w:jc w:val="both"/>
        <w:rPr>
          <w:rFonts w:ascii="Times New Roman" w:hAnsi="Times New Roman" w:cs="Times New Roman"/>
          <w:sz w:val="24"/>
          <w:szCs w:val="24"/>
        </w:rPr>
      </w:pPr>
      <w:r w:rsidRPr="00651444">
        <w:rPr>
          <w:rFonts w:ascii="Times New Roman" w:hAnsi="Times New Roman" w:cs="Times New Roman"/>
          <w:sz w:val="24"/>
          <w:szCs w:val="24"/>
        </w:rPr>
        <w:t> </w:t>
      </w:r>
    </w:p>
    <w:sectPr w:rsidR="00185D52" w:rsidRPr="006514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44"/>
    <w:rsid w:val="00185D52"/>
    <w:rsid w:val="00651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C91E9-B90A-40D7-B052-D75213D1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931</Words>
  <Characters>5310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2026-03-16T14:28:00Z</dcterms:created>
  <dcterms:modified xsi:type="dcterms:W3CDTF">2026-03-16T14:34:00Z</dcterms:modified>
</cp:coreProperties>
</file>