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93" w:rsidRPr="00754293" w:rsidRDefault="00754293" w:rsidP="00754293">
      <w:pPr>
        <w:ind w:firstLine="1560"/>
        <w:jc w:val="center"/>
        <w:rPr>
          <w:rFonts w:ascii="Times New Roman" w:hAnsi="Times New Roman" w:cs="Times New Roman"/>
          <w:b/>
          <w:sz w:val="28"/>
          <w:szCs w:val="28"/>
        </w:rPr>
      </w:pPr>
      <w:r w:rsidRPr="00754293">
        <w:rPr>
          <w:rFonts w:ascii="Times New Roman" w:hAnsi="Times New Roman" w:cs="Times New Roman"/>
          <w:b/>
          <w:sz w:val="28"/>
          <w:szCs w:val="28"/>
        </w:rPr>
        <w:t>МИНИСТЕРСТВО ФИНАНСОВ РОССИЙСКОЙ ФЕДЕРАЦИИ</w:t>
      </w:r>
    </w:p>
    <w:p w:rsidR="00754293" w:rsidRPr="00754293" w:rsidRDefault="00754293" w:rsidP="00754293">
      <w:pPr>
        <w:ind w:firstLine="1560"/>
        <w:jc w:val="center"/>
        <w:rPr>
          <w:rFonts w:ascii="Times New Roman" w:hAnsi="Times New Roman" w:cs="Times New Roman"/>
          <w:b/>
          <w:sz w:val="28"/>
          <w:szCs w:val="28"/>
        </w:rPr>
      </w:pPr>
    </w:p>
    <w:p w:rsidR="00754293" w:rsidRPr="00754293" w:rsidRDefault="00754293" w:rsidP="00754293">
      <w:pPr>
        <w:ind w:firstLine="1560"/>
        <w:jc w:val="center"/>
        <w:rPr>
          <w:rFonts w:ascii="Times New Roman" w:hAnsi="Times New Roman" w:cs="Times New Roman"/>
          <w:b/>
          <w:sz w:val="28"/>
          <w:szCs w:val="28"/>
        </w:rPr>
      </w:pPr>
      <w:r w:rsidRPr="00754293">
        <w:rPr>
          <w:rFonts w:ascii="Times New Roman" w:hAnsi="Times New Roman" w:cs="Times New Roman"/>
          <w:b/>
          <w:sz w:val="28"/>
          <w:szCs w:val="28"/>
        </w:rPr>
        <w:t>ПИСЬМО</w:t>
      </w:r>
    </w:p>
    <w:p w:rsidR="00754293" w:rsidRPr="00754293" w:rsidRDefault="00754293" w:rsidP="00754293">
      <w:pPr>
        <w:ind w:firstLine="1560"/>
        <w:jc w:val="center"/>
        <w:rPr>
          <w:rFonts w:ascii="Times New Roman" w:hAnsi="Times New Roman" w:cs="Times New Roman"/>
          <w:b/>
          <w:sz w:val="28"/>
          <w:szCs w:val="28"/>
        </w:rPr>
      </w:pPr>
      <w:r w:rsidRPr="00754293">
        <w:rPr>
          <w:rFonts w:ascii="Times New Roman" w:hAnsi="Times New Roman" w:cs="Times New Roman"/>
          <w:b/>
          <w:sz w:val="28"/>
          <w:szCs w:val="28"/>
        </w:rPr>
        <w:t xml:space="preserve">от 2 марта 2026 г. </w:t>
      </w:r>
      <w:r w:rsidRPr="00754293">
        <w:rPr>
          <w:rFonts w:ascii="Times New Roman" w:hAnsi="Times New Roman" w:cs="Times New Roman"/>
          <w:b/>
          <w:sz w:val="28"/>
          <w:szCs w:val="28"/>
        </w:rPr>
        <w:t>№</w:t>
      </w:r>
      <w:r w:rsidRPr="00754293">
        <w:rPr>
          <w:rFonts w:ascii="Times New Roman" w:hAnsi="Times New Roman" w:cs="Times New Roman"/>
          <w:b/>
          <w:sz w:val="28"/>
          <w:szCs w:val="28"/>
        </w:rPr>
        <w:t xml:space="preserve"> 24-06-09/</w:t>
      </w:r>
      <w:bookmarkStart w:id="0" w:name="_GoBack"/>
      <w:r w:rsidRPr="00754293">
        <w:rPr>
          <w:rFonts w:ascii="Times New Roman" w:hAnsi="Times New Roman" w:cs="Times New Roman"/>
          <w:b/>
          <w:sz w:val="28"/>
          <w:szCs w:val="28"/>
        </w:rPr>
        <w:t>15861</w:t>
      </w:r>
      <w:bookmarkEnd w:id="0"/>
      <w:r w:rsidRPr="00754293">
        <w:rPr>
          <w:rFonts w:ascii="Times New Roman" w:hAnsi="Times New Roman" w:cs="Times New Roman"/>
          <w:b/>
          <w:sz w:val="28"/>
          <w:szCs w:val="28"/>
        </w:rPr>
        <w:t xml:space="preserve"> "Об отнесении закупаемых заказчиком неисключительных (пользовательских) прав на программное обеспечение к товарам, работам или услугам"</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w:t>
      </w:r>
      <w:proofErr w:type="gramStart"/>
      <w:r w:rsidRPr="00754293">
        <w:rPr>
          <w:rFonts w:ascii="Times New Roman" w:hAnsi="Times New Roman" w:cs="Times New Roman"/>
          <w:sz w:val="24"/>
          <w:szCs w:val="24"/>
        </w:rPr>
        <w:t>отнесения</w:t>
      </w:r>
      <w:proofErr w:type="gramEnd"/>
      <w:r w:rsidRPr="00754293">
        <w:rPr>
          <w:rFonts w:ascii="Times New Roman" w:hAnsi="Times New Roman" w:cs="Times New Roman"/>
          <w:sz w:val="24"/>
          <w:szCs w:val="24"/>
        </w:rPr>
        <w:t xml:space="preserve"> закупаемых заказчиком неисключительных (пользовательских) прав на программное обеспечение к товару, работе или услуге, сообщает следующее.</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754293">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Частью 12 статьи 93 Федерального закона от 05.04.2013 </w:t>
      </w:r>
      <w:r>
        <w:rPr>
          <w:rFonts w:ascii="Times New Roman" w:hAnsi="Times New Roman" w:cs="Times New Roman"/>
          <w:sz w:val="24"/>
          <w:szCs w:val="24"/>
        </w:rPr>
        <w:t>№</w:t>
      </w:r>
      <w:r w:rsidRPr="0075429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754293">
        <w:rPr>
          <w:rFonts w:ascii="Times New Roman" w:hAnsi="Times New Roman" w:cs="Times New Roman"/>
          <w:sz w:val="24"/>
          <w:szCs w:val="24"/>
        </w:rPr>
        <w:t xml:space="preserve"> 44-ФЗ) установлено, что в случаях, предусмотренных пунктами 4 - 5.2 части 1 статьи 93 Закона </w:t>
      </w:r>
      <w:r>
        <w:rPr>
          <w:rFonts w:ascii="Times New Roman" w:hAnsi="Times New Roman" w:cs="Times New Roman"/>
          <w:sz w:val="24"/>
          <w:szCs w:val="24"/>
        </w:rPr>
        <w:t>№</w:t>
      </w:r>
      <w:r w:rsidRPr="00754293">
        <w:rPr>
          <w:rFonts w:ascii="Times New Roman" w:hAnsi="Times New Roman" w:cs="Times New Roman"/>
          <w:sz w:val="24"/>
          <w:szCs w:val="24"/>
        </w:rPr>
        <w:t xml:space="preserve"> 44-ФЗ,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(в части 12 статьи 93 Закона </w:t>
      </w:r>
      <w:r>
        <w:rPr>
          <w:rFonts w:ascii="Times New Roman" w:hAnsi="Times New Roman" w:cs="Times New Roman"/>
          <w:sz w:val="24"/>
          <w:szCs w:val="24"/>
        </w:rPr>
        <w:t>№</w:t>
      </w:r>
      <w:r w:rsidRPr="00754293">
        <w:rPr>
          <w:rFonts w:ascii="Times New Roman" w:hAnsi="Times New Roman" w:cs="Times New Roman"/>
          <w:sz w:val="24"/>
          <w:szCs w:val="24"/>
        </w:rPr>
        <w:t xml:space="preserve"> 44-ФЗ также товар).</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Таким образом, закупаемые в соответствии с частью 12 статьи 93 Закона </w:t>
      </w:r>
      <w:r>
        <w:rPr>
          <w:rFonts w:ascii="Times New Roman" w:hAnsi="Times New Roman" w:cs="Times New Roman"/>
          <w:sz w:val="24"/>
          <w:szCs w:val="24"/>
        </w:rPr>
        <w:t>№</w:t>
      </w:r>
      <w:r w:rsidRPr="00754293">
        <w:rPr>
          <w:rFonts w:ascii="Times New Roman" w:hAnsi="Times New Roman" w:cs="Times New Roman"/>
          <w:sz w:val="24"/>
          <w:szCs w:val="24"/>
        </w:rPr>
        <w:t xml:space="preserve"> 44-ФЗ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являются товаром.</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Аналогичных положений в отношении иных способов определения поставщика (подрядчика, исполнителя) положениями Закона </w:t>
      </w:r>
      <w:r>
        <w:rPr>
          <w:rFonts w:ascii="Times New Roman" w:hAnsi="Times New Roman" w:cs="Times New Roman"/>
          <w:sz w:val="24"/>
          <w:szCs w:val="24"/>
        </w:rPr>
        <w:t>№</w:t>
      </w:r>
      <w:r w:rsidRPr="00754293">
        <w:rPr>
          <w:rFonts w:ascii="Times New Roman" w:hAnsi="Times New Roman" w:cs="Times New Roman"/>
          <w:sz w:val="24"/>
          <w:szCs w:val="24"/>
        </w:rPr>
        <w:t xml:space="preserve"> 44-ФЗ не установлено.</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lastRenderedPageBreak/>
        <w:t>Следовательно, в случае применения иных способов определения поставщика (подрядчика, исполнителя) при осуществлении закупки неисключительных (пользовательских) прав на программное обеспечение заказчик самостоятельно соотносит объект закупки с товаром, работой или услугой в зависимости от вида договора и способа реализации таких прав на программное обеспечение.</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xml:space="preserve">Учитывая, что в соответствии с пунктом 1 Положения о Министерстве цифрового развития, связи и массовых коммуникаций Российской Федерации, утвержденного постановлением Правительства Российской Федерации от 02.06.2008 </w:t>
      </w:r>
      <w:r>
        <w:rPr>
          <w:rFonts w:ascii="Times New Roman" w:hAnsi="Times New Roman" w:cs="Times New Roman"/>
          <w:sz w:val="24"/>
          <w:szCs w:val="24"/>
        </w:rPr>
        <w:t>№</w:t>
      </w:r>
      <w:r w:rsidRPr="00754293">
        <w:rPr>
          <w:rFonts w:ascii="Times New Roman" w:hAnsi="Times New Roman" w:cs="Times New Roman"/>
          <w:sz w:val="24"/>
          <w:szCs w:val="24"/>
        </w:rPr>
        <w:t xml:space="preserve"> 418, </w:t>
      </w:r>
      <w:proofErr w:type="spellStart"/>
      <w:r w:rsidRPr="00754293">
        <w:rPr>
          <w:rFonts w:ascii="Times New Roman" w:hAnsi="Times New Roman" w:cs="Times New Roman"/>
          <w:sz w:val="24"/>
          <w:szCs w:val="24"/>
        </w:rPr>
        <w:t>Минцифры</w:t>
      </w:r>
      <w:proofErr w:type="spellEnd"/>
      <w:r w:rsidRPr="00754293">
        <w:rPr>
          <w:rFonts w:ascii="Times New Roman" w:hAnsi="Times New Roman" w:cs="Times New Roman"/>
          <w:sz w:val="24"/>
          <w:szCs w:val="24"/>
        </w:rPr>
        <w:t xml:space="preserve"> России определено федеральным органом исполнительной власти, осуществляющим функции по выработке и реализации государственной политики в сфере развития и поддержки российской электронной продукции и программного обеспечения, за дополнительными разъяснениями по вопросу, указанному в обращении, Вы вправе обратиться в </w:t>
      </w:r>
      <w:proofErr w:type="spellStart"/>
      <w:r w:rsidRPr="00754293">
        <w:rPr>
          <w:rFonts w:ascii="Times New Roman" w:hAnsi="Times New Roman" w:cs="Times New Roman"/>
          <w:sz w:val="24"/>
          <w:szCs w:val="24"/>
        </w:rPr>
        <w:t>Минцифры</w:t>
      </w:r>
      <w:proofErr w:type="spellEnd"/>
      <w:r w:rsidRPr="00754293">
        <w:rPr>
          <w:rFonts w:ascii="Times New Roman" w:hAnsi="Times New Roman" w:cs="Times New Roman"/>
          <w:sz w:val="24"/>
          <w:szCs w:val="24"/>
        </w:rPr>
        <w:t xml:space="preserve"> России.</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w:t>
      </w:r>
    </w:p>
    <w:p w:rsidR="00754293" w:rsidRPr="00754293" w:rsidRDefault="00754293" w:rsidP="00754293">
      <w:pPr>
        <w:jc w:val="both"/>
        <w:rPr>
          <w:rFonts w:ascii="Times New Roman" w:hAnsi="Times New Roman" w:cs="Times New Roman"/>
          <w:sz w:val="24"/>
          <w:szCs w:val="24"/>
        </w:rPr>
      </w:pPr>
      <w:r w:rsidRPr="00754293">
        <w:rPr>
          <w:rFonts w:ascii="Times New Roman" w:hAnsi="Times New Roman" w:cs="Times New Roman"/>
          <w:sz w:val="24"/>
          <w:szCs w:val="24"/>
        </w:rPr>
        <w:t>Заместитель директора Департамента</w:t>
      </w:r>
    </w:p>
    <w:p w:rsidR="00754293" w:rsidRPr="00754293" w:rsidRDefault="00754293" w:rsidP="00754293">
      <w:pPr>
        <w:jc w:val="both"/>
        <w:rPr>
          <w:rFonts w:ascii="Times New Roman" w:hAnsi="Times New Roman" w:cs="Times New Roman"/>
          <w:sz w:val="24"/>
          <w:szCs w:val="24"/>
        </w:rPr>
      </w:pPr>
      <w:r w:rsidRPr="00754293">
        <w:rPr>
          <w:rFonts w:ascii="Times New Roman" w:hAnsi="Times New Roman" w:cs="Times New Roman"/>
          <w:sz w:val="24"/>
          <w:szCs w:val="24"/>
        </w:rPr>
        <w:t>Н.В.КОНКИНА</w:t>
      </w:r>
    </w:p>
    <w:p w:rsidR="00754293" w:rsidRPr="00754293" w:rsidRDefault="00754293" w:rsidP="00754293">
      <w:pPr>
        <w:jc w:val="both"/>
        <w:rPr>
          <w:rFonts w:ascii="Times New Roman" w:hAnsi="Times New Roman" w:cs="Times New Roman"/>
          <w:sz w:val="24"/>
          <w:szCs w:val="24"/>
        </w:rPr>
      </w:pPr>
      <w:r w:rsidRPr="00754293">
        <w:rPr>
          <w:rFonts w:ascii="Times New Roman" w:hAnsi="Times New Roman" w:cs="Times New Roman"/>
          <w:sz w:val="24"/>
          <w:szCs w:val="24"/>
        </w:rPr>
        <w:t>02.03.2026</w:t>
      </w:r>
    </w:p>
    <w:p w:rsidR="00754293" w:rsidRPr="00754293"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w:t>
      </w:r>
    </w:p>
    <w:p w:rsidR="005E5B4A" w:rsidRPr="005E5B4A" w:rsidRDefault="00754293" w:rsidP="00754293">
      <w:pPr>
        <w:ind w:firstLine="1560"/>
        <w:jc w:val="both"/>
        <w:rPr>
          <w:rFonts w:ascii="Times New Roman" w:hAnsi="Times New Roman" w:cs="Times New Roman"/>
          <w:sz w:val="24"/>
          <w:szCs w:val="24"/>
        </w:rPr>
      </w:pPr>
      <w:r w:rsidRPr="00754293">
        <w:rPr>
          <w:rFonts w:ascii="Times New Roman" w:hAnsi="Times New Roman" w:cs="Times New Roman"/>
          <w:sz w:val="24"/>
          <w:szCs w:val="24"/>
        </w:rPr>
        <w:t> </w:t>
      </w:r>
    </w:p>
    <w:sectPr w:rsidR="005E5B4A" w:rsidRPr="005E5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4A"/>
    <w:rsid w:val="005E5B4A"/>
    <w:rsid w:val="00754293"/>
    <w:rsid w:val="00CC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B3E4F-A94E-4042-B901-7341BA2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2026-03-24T06:29:00Z</dcterms:created>
  <dcterms:modified xsi:type="dcterms:W3CDTF">2026-03-24T06:29:00Z</dcterms:modified>
</cp:coreProperties>
</file>