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9D" w:rsidRPr="00532C9D" w:rsidRDefault="00532C9D" w:rsidP="00532C9D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C9D">
        <w:rPr>
          <w:rFonts w:ascii="Times New Roman" w:hAnsi="Times New Roman" w:cs="Times New Roman"/>
          <w:b/>
          <w:sz w:val="32"/>
          <w:szCs w:val="32"/>
        </w:rPr>
        <w:t xml:space="preserve">Письмо Минстроя России от 24.02.2026 № </w:t>
      </w:r>
      <w:bookmarkStart w:id="0" w:name="_GoBack"/>
      <w:r w:rsidRPr="00532C9D">
        <w:rPr>
          <w:rFonts w:ascii="Times New Roman" w:hAnsi="Times New Roman" w:cs="Times New Roman"/>
          <w:b/>
          <w:sz w:val="32"/>
          <w:szCs w:val="32"/>
        </w:rPr>
        <w:t>4024</w:t>
      </w:r>
      <w:bookmarkEnd w:id="0"/>
      <w:r w:rsidRPr="00532C9D">
        <w:rPr>
          <w:rFonts w:ascii="Times New Roman" w:hAnsi="Times New Roman" w:cs="Times New Roman"/>
          <w:b/>
          <w:sz w:val="32"/>
          <w:szCs w:val="32"/>
        </w:rPr>
        <w:t>-ОГ/09 "О порядке определения цены работ при изменении проектной документации"</w:t>
      </w:r>
    </w:p>
    <w:p w:rsid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Департамент ценообразования и ресурсного обеспечения строительства Минстроя России рассмотрел обращение и в рамках своей </w:t>
      </w:r>
      <w:r>
        <w:rPr>
          <w:rFonts w:ascii="Times New Roman" w:hAnsi="Times New Roman" w:cs="Times New Roman"/>
          <w:sz w:val="24"/>
          <w:szCs w:val="24"/>
        </w:rPr>
        <w:t>компетенции сообщает следующее.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Определение сметной стоимости строительства на этапе архитектурно-строительного проектирования по объектам, финансируемым в порядке, установленном частью 1 статьи 8.3 Градостроительного кодекса Российской Федерации (далее - 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 xml:space="preserve"> РФ), осуществляется с обязательным применением сметных нормативов, сведения о которых включены в федеральный реестр сметных нормативов (далее - ФРСН), и сметных цен строительных ресурсов. В иных случаях сметная стоимость строительства определяется с применением сметных нормативов, сведения о которых включены в ФРСН, и сметных цен строительных ресурсов, если это предусмотрено фед</w:t>
      </w:r>
      <w:r>
        <w:rPr>
          <w:rFonts w:ascii="Times New Roman" w:hAnsi="Times New Roman" w:cs="Times New Roman"/>
          <w:sz w:val="24"/>
          <w:szCs w:val="24"/>
        </w:rPr>
        <w:t>еральным законом или договором.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Указанная сметная стоимость строительства используется при формировании начальной (максимальной) цены контрактов, цены контрактов, заключаемых с единственным поставщиком (подрядчиком, исполнителем), предметом которых является выполнение работ по строительству, реконструкции, капитальному ремонту, сносу объектов капитального строительства, сохранению объектов культурного наследия. При этом сметные нормативы и сметные цены строительных ресурсов, использованные при определении сметной стоимости строительства, не подлежат применению при исполнении указ</w:t>
      </w:r>
      <w:r>
        <w:rPr>
          <w:rFonts w:ascii="Times New Roman" w:hAnsi="Times New Roman" w:cs="Times New Roman"/>
          <w:sz w:val="24"/>
          <w:szCs w:val="24"/>
        </w:rPr>
        <w:t>анных контрактов или договоров.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Порядок внесения изменений в смету контракта, в случае внесения изменений в проектную документацию, предусмотрен пунктами 9 - 12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- Методика № 841/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Согласно пункту 9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 xml:space="preserve"> в случае внесения изменений в проектную документацию, влекущих изменение объемов конструктивного решения (элемента), комплекса (вида) работ, количества оборудования, предусмотренных сметой контракта, общая стоимость соответствующего конструктивного решения (элемента), комплекса (вида) работ, оборудования определяется исходя из установленной в смете контракта цены единицы измерения данного конструктивного решения (элемента), комплекса (вида) работ, оборудовани</w:t>
      </w:r>
      <w:r>
        <w:rPr>
          <w:rFonts w:ascii="Times New Roman" w:hAnsi="Times New Roman" w:cs="Times New Roman"/>
          <w:sz w:val="24"/>
          <w:szCs w:val="24"/>
        </w:rPr>
        <w:t>я с учетом внесенных изменений.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Согласно положениям пунктов 10, 10.1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 xml:space="preserve"> в случае внесения изменений в проектную документацию в связи с включением в нее ранее не предусмотренных такой проектной документацией видов работ и (или) затрат, в связи с корректировкой видов и объемов работ, производство которых необходимо для возведения (устройства) конструктивных элементов зданий (сооружений) и (или) выполнения комплексов (видов) работ, предусмотренных сметой контракта, а также в случае замены материалов и (или) оборудования на аналоги без изменения их объема, цена таких работ и </w:t>
      </w:r>
      <w:r w:rsidRPr="00532C9D">
        <w:rPr>
          <w:rFonts w:ascii="Times New Roman" w:hAnsi="Times New Roman" w:cs="Times New Roman"/>
          <w:sz w:val="24"/>
          <w:szCs w:val="24"/>
        </w:rPr>
        <w:lastRenderedPageBreak/>
        <w:t xml:space="preserve">(или) затрат определяется в уровне цен на дату утверждения проектной документации, получившей положительное заключение государственной экспертизы проектной документации, или проектной документации, изменения в которую внесены в соответствии с частью 3.8 статьи 49 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>, включающе</w:t>
      </w:r>
      <w:r>
        <w:rPr>
          <w:rFonts w:ascii="Times New Roman" w:hAnsi="Times New Roman" w:cs="Times New Roman"/>
          <w:sz w:val="24"/>
          <w:szCs w:val="24"/>
        </w:rPr>
        <w:t>й такие работы и (или) затраты.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Таким образом, цена работ, ранее не предусмотренных проектной документацией, или откорректированных видов и объемов работ, а также замененных материалов и (или) оборудования на аналоги без изменения их объема определяется в уровне цен, в котором была составлена и утверждена сметная документация, включающая такие работы и (или) затраты, с учетом индексов прогнозной инфляции, действующих на дату утверждения проектной документации, определяемых от уровня цен, в котором была составлена и утверждена такая сметная документация, с учетом сроков реализации контракта (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Кинф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>.) и коэффициента снижения начальной (максимальной) цены контракта, определенного по результата</w:t>
      </w:r>
      <w:r>
        <w:rPr>
          <w:rFonts w:ascii="Times New Roman" w:hAnsi="Times New Roman" w:cs="Times New Roman"/>
          <w:sz w:val="24"/>
          <w:szCs w:val="24"/>
        </w:rPr>
        <w:t>м закупочных процедур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Ктенд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Методикой определения сметной стоимости строительства, реконструкции 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4 августа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421/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 xml:space="preserve"> (далее - Методика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421/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>), установлены единые методы формирования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на этапе архитектурно-строительного проектирования, подготовки сметы на снос объе</w:t>
      </w:r>
      <w:r>
        <w:rPr>
          <w:rFonts w:ascii="Times New Roman" w:hAnsi="Times New Roman" w:cs="Times New Roman"/>
          <w:sz w:val="24"/>
          <w:szCs w:val="24"/>
        </w:rPr>
        <w:t>кта капитального строительства.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Особенности определения сметной стоимости при внесении изменений в сметную документацию установ</w:t>
      </w:r>
      <w:r>
        <w:rPr>
          <w:rFonts w:ascii="Times New Roman" w:hAnsi="Times New Roman" w:cs="Times New Roman"/>
          <w:sz w:val="24"/>
          <w:szCs w:val="24"/>
        </w:rPr>
        <w:t>лены главой XI Методики 421/пр.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Согласно пункту 188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421/</w:t>
      </w:r>
      <w:proofErr w:type="spellStart"/>
      <w:r w:rsidRPr="00532C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32C9D">
        <w:rPr>
          <w:rFonts w:ascii="Times New Roman" w:hAnsi="Times New Roman" w:cs="Times New Roman"/>
          <w:sz w:val="24"/>
          <w:szCs w:val="24"/>
        </w:rPr>
        <w:t xml:space="preserve"> 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По решению заказчика дополнительно может быть разработан отдельный сводный сметный расчет, определяющий сметную стоимость изменений. Локальные сметные расчеты (сметы) разрабатываются отдельно на исключаемые</w:t>
      </w:r>
      <w:r>
        <w:rPr>
          <w:rFonts w:ascii="Times New Roman" w:hAnsi="Times New Roman" w:cs="Times New Roman"/>
          <w:sz w:val="24"/>
          <w:szCs w:val="24"/>
        </w:rPr>
        <w:t xml:space="preserve"> и дополнительные объемы работ.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К сметной документации дополнительно прилагаются сопоставительные ведомости объема работ. По требованию заказчика к сметной документации прилагаются сопоставимые ведомости изменения сметной стоимости, при этом детализация изменений определяется заказчиком и приводится в разрезе глав сводного сметного расчета стоимости строительства или объектных сметных расчетов (смет) или локальных сметных расчетов (смет)</w:t>
      </w:r>
      <w:r>
        <w:rPr>
          <w:rFonts w:ascii="Times New Roman" w:hAnsi="Times New Roman" w:cs="Times New Roman"/>
          <w:sz w:val="24"/>
          <w:szCs w:val="24"/>
        </w:rPr>
        <w:t xml:space="preserve"> (пункт 189 Методики № 421/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27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145 (далее - Положение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145), предметом государственной экспертизы проектной документации в том числе является проверка достоверности определения сметной стоимости в случаях, установлен</w:t>
      </w:r>
      <w:r>
        <w:rPr>
          <w:rFonts w:ascii="Times New Roman" w:hAnsi="Times New Roman" w:cs="Times New Roman"/>
          <w:sz w:val="24"/>
          <w:szCs w:val="24"/>
        </w:rPr>
        <w:t xml:space="preserve">ных частью 2 статьи 8.3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lastRenderedPageBreak/>
        <w:t>Порядок повторного проведения государственной экспертизы проектной документации определ</w:t>
      </w:r>
      <w:r>
        <w:rPr>
          <w:rFonts w:ascii="Times New Roman" w:hAnsi="Times New Roman" w:cs="Times New Roman"/>
          <w:sz w:val="24"/>
          <w:szCs w:val="24"/>
        </w:rPr>
        <w:t>ен разделом VI Положения № 145.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В соответствии с пунктом 45(12)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145 в случае если после получения положительного заключения государственной экспертизы сметные нормативы, единичные расценки, в том числе их отдельные составляющие, к сметным нормам, индексы изменения сметной стоимости, информация о которых включена в ФРСН, сметные цены строительных ресурсов в текущем уровне цен и (или) в уровне цен по состоянию на 1 января 2022 г., индексы изменения сметной стоимости по группам однородных строительных ресурсов, размещенные в федеральной государственной информационной системе ценообразования в строительстве, с учетом которых были осуществлены расчеты сметной стоимости, изменились, представление документов для проведения повторной проверки сметной стоимости осуществляется после корректировки сметной документации в части, подвергшейся изменениям в результате изменения физических объемов работ, конструктивных, организационно-технологических и других решений, предусмотренных проектной документацией, с учетом действующих на дату представления документов для проведения повторной проверки сметной стоимости сметных нормативов, единичных расценок, в том числе их отдельных составляющих, к сметным нормам, индексов изменения сметной стоимости, информация о которых включена в федеральный реестр сметных нормативов, сметных цен строительных ресурсов, индексов изменения сметной стоимости по группам однородных строительных ресурсов, размещенных в федеральной государственной информационной системе ценообразования в строительстве, при этом остальная часть сметной докуме</w:t>
      </w:r>
      <w:r>
        <w:rPr>
          <w:rFonts w:ascii="Times New Roman" w:hAnsi="Times New Roman" w:cs="Times New Roman"/>
          <w:sz w:val="24"/>
          <w:szCs w:val="24"/>
        </w:rPr>
        <w:t>нтации не корректируется.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На основании вышеизложенного сообщается, что корректировка сметной документации в части, подвергшейся изменениям в результате изменения физических объемов работ, конструктивных, организационных технологических и других решений, предусмотренных проектной документацией, должна осуществляться с применением утвержденных сметных нормативов и индексов изменения сметной стоимости строительства, действующих на дату представления документов для проведения повторной государственной экспертизы, информ</w:t>
      </w:r>
      <w:r>
        <w:rPr>
          <w:rFonts w:ascii="Times New Roman" w:hAnsi="Times New Roman" w:cs="Times New Roman"/>
          <w:sz w:val="24"/>
          <w:szCs w:val="24"/>
        </w:rPr>
        <w:t>ация о которых включена в ФРСН.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При этом часть сметной документации, которая не подлежит корректировке в результате изменения физических объемов работ, конструктивных, организационных-технологических и других решений, предусмотренных проектной документацией, в том числе в части исключаемых объемов работ, представляется для проведения повторной государственной экспертизы, составленная с применением сметных нормативов и индексов изменения сметной стоимости строительства, действующих на дату, указанную в ранее выданном положительном заключении по проверке достоверности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сметной стоимости.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 xml:space="preserve">Дополнительно сообщается, что согласно абзацу второму пункта 45(12)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C9D">
        <w:rPr>
          <w:rFonts w:ascii="Times New Roman" w:hAnsi="Times New Roman" w:cs="Times New Roman"/>
          <w:sz w:val="24"/>
          <w:szCs w:val="24"/>
        </w:rPr>
        <w:t xml:space="preserve"> 145 в случае если при проведении первичной государственной экспертизы использовался базисно-индексный метод, то для проведения повторной проверки сметной стоимости направляется сметная документация, составленная с использованием действующих на дату представления документов для проведения повторной государственной экспертизы сметных нормативов, единичных расценок, в том числе их отдельных составляющих, к сметным нормам, индексов изменения сметной стоимости, информация о которых включена в ФРСН.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32C9D" w:rsidRPr="00532C9D" w:rsidRDefault="00532C9D" w:rsidP="00532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532C9D" w:rsidRPr="00532C9D" w:rsidRDefault="00532C9D" w:rsidP="00532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ценообразования и ресурсного</w:t>
      </w:r>
    </w:p>
    <w:p w:rsidR="00532C9D" w:rsidRPr="00532C9D" w:rsidRDefault="00532C9D" w:rsidP="00532C9D">
      <w:pPr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обеспечения строительства</w:t>
      </w:r>
    </w:p>
    <w:p w:rsidR="00532C9D" w:rsidRPr="00532C9D" w:rsidRDefault="00532C9D" w:rsidP="00532C9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27715" w:rsidRPr="00532C9D" w:rsidRDefault="00532C9D" w:rsidP="00532C9D">
      <w:pPr>
        <w:jc w:val="both"/>
        <w:rPr>
          <w:rFonts w:ascii="Times New Roman" w:hAnsi="Times New Roman" w:cs="Times New Roman"/>
          <w:sz w:val="24"/>
          <w:szCs w:val="24"/>
        </w:rPr>
      </w:pPr>
      <w:r w:rsidRPr="00532C9D">
        <w:rPr>
          <w:rFonts w:ascii="Times New Roman" w:hAnsi="Times New Roman" w:cs="Times New Roman"/>
          <w:sz w:val="24"/>
          <w:szCs w:val="24"/>
        </w:rPr>
        <w:t>А.П.ВИЛКОВ</w:t>
      </w:r>
    </w:p>
    <w:sectPr w:rsidR="00327715" w:rsidRPr="0053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9D"/>
    <w:rsid w:val="00327715"/>
    <w:rsid w:val="0053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62430-F532-4AD8-9616-1406E000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2026-04-06T05:58:00Z</dcterms:created>
  <dcterms:modified xsi:type="dcterms:W3CDTF">2026-04-06T06:05:00Z</dcterms:modified>
</cp:coreProperties>
</file>