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23" w:rsidRPr="003F5B17" w:rsidRDefault="003F5B17" w:rsidP="003F5B1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17">
        <w:rPr>
          <w:rFonts w:ascii="Times New Roman" w:hAnsi="Times New Roman" w:cs="Times New Roman"/>
          <w:b/>
          <w:sz w:val="28"/>
          <w:szCs w:val="28"/>
        </w:rPr>
        <w:t>Письмо Минфина России от 26.03.026 № 24-06-06/</w:t>
      </w:r>
      <w:bookmarkStart w:id="0" w:name="_GoBack"/>
      <w:r w:rsidRPr="003F5B17">
        <w:rPr>
          <w:rFonts w:ascii="Times New Roman" w:hAnsi="Times New Roman" w:cs="Times New Roman"/>
          <w:b/>
          <w:sz w:val="28"/>
          <w:szCs w:val="28"/>
        </w:rPr>
        <w:t>24862</w:t>
      </w:r>
      <w:bookmarkEnd w:id="0"/>
      <w:r w:rsidRPr="003F5B17">
        <w:rPr>
          <w:rFonts w:ascii="Times New Roman" w:hAnsi="Times New Roman" w:cs="Times New Roman"/>
          <w:b/>
          <w:sz w:val="28"/>
          <w:szCs w:val="28"/>
        </w:rPr>
        <w:t xml:space="preserve"> "О заключение контракта с единственным контрагентом"</w:t>
      </w:r>
    </w:p>
    <w:p w:rsid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части 14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 учетом пункта 11.8 Регламента Министерства финансов Российской Федерации, утвержденного приказом Минфина России от 14.09.2</w:t>
      </w:r>
      <w:r>
        <w:rPr>
          <w:rFonts w:ascii="Times New Roman" w:hAnsi="Times New Roman" w:cs="Times New Roman"/>
          <w:sz w:val="24"/>
          <w:szCs w:val="24"/>
        </w:rPr>
        <w:t>018 № 194н, сообщает следующее.</w:t>
      </w: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 xml:space="preserve">Согласно части 14 статьи 93 Закона № 44-ФЗ в случаях, предусмотренных частью 1 указанной статьи, допускается заключение контракта с использованием единой информационной системы в сфере закупок (далее - ЕИС) в порядке, установленном пунктом 3 части 5 статьи 93 </w:t>
      </w:r>
      <w:r>
        <w:rPr>
          <w:rFonts w:ascii="Times New Roman" w:hAnsi="Times New Roman" w:cs="Times New Roman"/>
          <w:sz w:val="24"/>
          <w:szCs w:val="24"/>
        </w:rPr>
        <w:t>Закона № 44-ФЗ.</w:t>
      </w: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Так, в соответствии с пунктом 3 части 5 статьи 93 Закона № 44-ФЗ заключение контракта с единственным поставщиком (подрядчиком, исполнителем) осуществляется в порядке, установленном Законом № 44-ФЗ для заключения контракта с победителем соответствующего способа определения поставщика (подрядчика, исполнителя), с учетом положений ча</w:t>
      </w:r>
      <w:r>
        <w:rPr>
          <w:rFonts w:ascii="Times New Roman" w:hAnsi="Times New Roman" w:cs="Times New Roman"/>
          <w:sz w:val="24"/>
          <w:szCs w:val="24"/>
        </w:rPr>
        <w:t>сти 9 статьи 93 Закона № 44-ФЗ.</w:t>
      </w: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Департамент обращает внимание, что порядок заключения контракта по результатам электронных процедур, закрытых электронных процедур, осуществленных любым конкурентным способом, по общему правилу опред</w:t>
      </w:r>
      <w:r>
        <w:rPr>
          <w:rFonts w:ascii="Times New Roman" w:hAnsi="Times New Roman" w:cs="Times New Roman"/>
          <w:sz w:val="24"/>
          <w:szCs w:val="24"/>
        </w:rPr>
        <w:t>елен статьей 51 Закона № 44-ФЗ.</w:t>
      </w: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Учитывая изложенное, заключение контракта с единственным поставщиком (подрядчиком, исполнителем) в случаях, предусмотренных частью 14 статьи 93 Закона № 44-ФЗ, осуществляется в порядке, предусмотре</w:t>
      </w:r>
      <w:r>
        <w:rPr>
          <w:rFonts w:ascii="Times New Roman" w:hAnsi="Times New Roman" w:cs="Times New Roman"/>
          <w:sz w:val="24"/>
          <w:szCs w:val="24"/>
        </w:rPr>
        <w:t>нном статьей 51 Закона № 44-ФЗ.</w:t>
      </w: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При этом необходимость применения предусмотренных частью 6 статьи 50 Закона № 44-ФЗ особенностей заключения контракта в указанном случае отсутствует, поскольку такие особенности при заключении контракта с единственным поставщиком (подрядчиком, исполнителем) применяются исключительно в случае признания электронного запроса котировок несостоявшимся.</w:t>
      </w:r>
    </w:p>
    <w:p w:rsidR="003F5B17" w:rsidRPr="003F5B17" w:rsidRDefault="003F5B17" w:rsidP="003F5B1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F5B17" w:rsidRPr="003F5B17" w:rsidRDefault="003F5B17" w:rsidP="003F5B17">
      <w:pPr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F5B17" w:rsidRDefault="003F5B17" w:rsidP="003F5B17">
      <w:pPr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3F5B17">
        <w:rPr>
          <w:rFonts w:ascii="Times New Roman" w:hAnsi="Times New Roman" w:cs="Times New Roman"/>
          <w:sz w:val="24"/>
          <w:szCs w:val="24"/>
        </w:rPr>
        <w:tab/>
      </w:r>
    </w:p>
    <w:p w:rsidR="003F5B17" w:rsidRPr="003F5B17" w:rsidRDefault="003F5B17" w:rsidP="003F5B17">
      <w:pPr>
        <w:jc w:val="both"/>
        <w:rPr>
          <w:rFonts w:ascii="Times New Roman" w:hAnsi="Times New Roman" w:cs="Times New Roman"/>
          <w:sz w:val="24"/>
          <w:szCs w:val="24"/>
        </w:rPr>
      </w:pPr>
      <w:r w:rsidRPr="003F5B1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3F5B17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3F5B17" w:rsidRPr="003F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17"/>
    <w:rsid w:val="003F5B17"/>
    <w:rsid w:val="00F3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147F-981C-45BF-84D8-EE3E8299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2026-04-09T06:17:00Z</dcterms:created>
  <dcterms:modified xsi:type="dcterms:W3CDTF">2026-04-09T06:24:00Z</dcterms:modified>
</cp:coreProperties>
</file>