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F2F" w:rsidRPr="005C6F2F" w:rsidRDefault="005C6F2F" w:rsidP="005C6F2F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6F2F">
        <w:rPr>
          <w:rFonts w:ascii="Times New Roman" w:hAnsi="Times New Roman" w:cs="Times New Roman"/>
          <w:b/>
          <w:sz w:val="32"/>
          <w:szCs w:val="32"/>
        </w:rPr>
        <w:t>Письмо Минфина России от 4 февраля 2026 г. № 24-06-06/</w:t>
      </w:r>
      <w:bookmarkStart w:id="0" w:name="_GoBack"/>
      <w:r w:rsidRPr="005C6F2F">
        <w:rPr>
          <w:rFonts w:ascii="Times New Roman" w:hAnsi="Times New Roman" w:cs="Times New Roman"/>
          <w:b/>
          <w:sz w:val="32"/>
          <w:szCs w:val="32"/>
        </w:rPr>
        <w:t>7825</w:t>
      </w:r>
      <w:bookmarkEnd w:id="0"/>
      <w:r w:rsidRPr="005C6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C6F2F">
        <w:rPr>
          <w:rFonts w:ascii="Times New Roman" w:hAnsi="Times New Roman" w:cs="Times New Roman"/>
          <w:b/>
          <w:sz w:val="32"/>
          <w:szCs w:val="32"/>
        </w:rPr>
        <w:t>"Когда участник совместной закупки освобождается от предоставления обеспечения при проведении совместного конкурса или аукциона"</w:t>
      </w:r>
    </w:p>
    <w:p w:rsidR="005C6F2F" w:rsidRPr="005C6F2F" w:rsidRDefault="005C6F2F" w:rsidP="005C6F2F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Частью 8.1 статьи 96 Федерального закона установлено, что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Федерального закона, освобождается от предоставления обеспечения исполнения контракта, в том числе с учетом положений статьи 37 Федерального закона, от обеспечения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представляется участником закупки до заключения контракта в случаях, установленных настоящим Федеральным законом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</w:t>
      </w:r>
      <w:r>
        <w:rPr>
          <w:rFonts w:ascii="Times New Roman" w:hAnsi="Times New Roman" w:cs="Times New Roman"/>
          <w:sz w:val="24"/>
          <w:szCs w:val="24"/>
        </w:rPr>
        <w:t>купки и документации о закупке.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Таким образом, при проведении совместных конкурсов или аукционов (в соответствии с пунктом 1 части 1 статьи 30 Федерального закона) участник закупки освобождается от предоставления обеспечения исполнения контракта, от обеспечения гарантийных обязательств в случае предоставления в соответствии с частью 8.1 статьи 96 Федерального закона информации об исполненных трех контрактах, сумма цен которых должна составлять не менее суммы начальных (максимальных) цен контрактов каждого заказчика, указанной в извещении об осуществлении за</w:t>
      </w:r>
      <w:r>
        <w:rPr>
          <w:rFonts w:ascii="Times New Roman" w:hAnsi="Times New Roman" w:cs="Times New Roman"/>
          <w:sz w:val="24"/>
          <w:szCs w:val="24"/>
        </w:rPr>
        <w:t>купки и документации о закупке.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Контракты по результатам проведения совместных конкурсов или аукционов в случае, если стороной соглашения о проведении совместного конкурса или аукциона является уполномоченный орган, осуществляющий исключительно полномочия на определение поставщиков (подрядчиков, исполнителей) для заказчика,</w:t>
      </w:r>
      <w:r>
        <w:rPr>
          <w:rFonts w:ascii="Times New Roman" w:hAnsi="Times New Roman" w:cs="Times New Roman"/>
          <w:sz w:val="24"/>
          <w:szCs w:val="24"/>
        </w:rPr>
        <w:t xml:space="preserve"> заключаются каждым заказчиком.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 xml:space="preserve">В связи с различной практикой реализации данной нормы, в </w:t>
      </w:r>
      <w:proofErr w:type="spellStart"/>
      <w:r w:rsidRPr="005C6F2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C6F2F">
        <w:rPr>
          <w:rFonts w:ascii="Times New Roman" w:hAnsi="Times New Roman" w:cs="Times New Roman"/>
          <w:sz w:val="24"/>
          <w:szCs w:val="24"/>
        </w:rPr>
        <w:t>. с учетом решений контрольных органов и судов, просим Вас выразить позицию по вопросу, что понимается под начальной (максимальной) ценой контракта, указанной в извещении об осуществлении закупки в соответствии с частью 8.1 статьи 96 Федерального закона - сумма начальных (максимальных) цен контрактов всех заказчиков или начальная (максимальная) цена контракта, заключаемого по результатам проведения совмест</w:t>
      </w:r>
      <w:r>
        <w:rPr>
          <w:rFonts w:ascii="Times New Roman" w:hAnsi="Times New Roman" w:cs="Times New Roman"/>
          <w:sz w:val="24"/>
          <w:szCs w:val="24"/>
        </w:rPr>
        <w:t>ной закупки, каждым заказчиком.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19.01.2026 по вопросу применения положений части 8.1 статьи 96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проведении совместного конкурса или аукциона, сообщает следующее.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lastRenderedPageBreak/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Частью 1 статьи 25 Закона № 44-ФЗ установлено, что при проведении совместного конкурса или аукциона применяются положения Закона № 44-ФЗ о проведении конкурсов, аукционов с учетом в том числе следующих о</w:t>
      </w:r>
      <w:r>
        <w:rPr>
          <w:rFonts w:ascii="Times New Roman" w:hAnsi="Times New Roman" w:cs="Times New Roman"/>
          <w:sz w:val="24"/>
          <w:szCs w:val="24"/>
        </w:rPr>
        <w:t>собенностей: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извещение об осуществлении закупки, приглашение должны содержать начальную (максимальную) цену каждого контракта, заключаемого по результатам проведения совместного конкурса или аукциона, и сумму таких начальны</w:t>
      </w:r>
      <w:r>
        <w:rPr>
          <w:rFonts w:ascii="Times New Roman" w:hAnsi="Times New Roman" w:cs="Times New Roman"/>
          <w:sz w:val="24"/>
          <w:szCs w:val="24"/>
        </w:rPr>
        <w:t>х (максимальных) цен (пункт 2);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участник закупки в порядке, установленном Законом № 44-ФЗ для подачи предложения о цене контракта, подает предложение о сумме цен всех контрактов, заключаемых по результатам проведения совместного конкурса или аукциона, предусматривающее снижение определенной в соответствии с пунктом 2 части 1 статьи 25 Закона № 44-ФЗ суммы начальных (максимальных) цен в</w:t>
      </w:r>
      <w:r>
        <w:rPr>
          <w:rFonts w:ascii="Times New Roman" w:hAnsi="Times New Roman" w:cs="Times New Roman"/>
          <w:sz w:val="24"/>
          <w:szCs w:val="24"/>
        </w:rPr>
        <w:t>сех таких контрактов (пункт 3).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от обеспечения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представляется участником закупки до заключения контракта в случаях, установленных Законом № 44-ФЗ для предоставления обеспечения исполнения контра</w:t>
      </w:r>
      <w:r>
        <w:rPr>
          <w:rFonts w:ascii="Times New Roman" w:hAnsi="Times New Roman" w:cs="Times New Roman"/>
          <w:sz w:val="24"/>
          <w:szCs w:val="24"/>
        </w:rPr>
        <w:t>кта.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При этом сумма цен таких контрактов должна составлять не менее начальной (максимальной) цены контракта, указанной в извещении об осуществлении за</w:t>
      </w:r>
      <w:r>
        <w:rPr>
          <w:rFonts w:ascii="Times New Roman" w:hAnsi="Times New Roman" w:cs="Times New Roman"/>
          <w:sz w:val="24"/>
          <w:szCs w:val="24"/>
        </w:rPr>
        <w:t>купки и документации о закупке.</w:t>
      </w:r>
    </w:p>
    <w:p w:rsidR="005C6F2F" w:rsidRPr="005C6F2F" w:rsidRDefault="005C6F2F" w:rsidP="005C6F2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Учитывая изложенное, участник совместной закупки в случае, предусмотренном частью 8.1 статьи 96 Закона № 44-ФЗ, освобождается от предоставления обеспечения исполнения контракта при предоставлении информации,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пеней), сумма цен которых составляет не менее суммы начальных (максимальных) цен всех контрактов, заключаемых по результатам проведения совместной закупки, указанной в извещении об ос</w:t>
      </w:r>
      <w:r>
        <w:rPr>
          <w:rFonts w:ascii="Times New Roman" w:hAnsi="Times New Roman" w:cs="Times New Roman"/>
          <w:sz w:val="24"/>
          <w:szCs w:val="24"/>
        </w:rPr>
        <w:t>уществлении совместной закупки.</w:t>
      </w:r>
    </w:p>
    <w:p w:rsidR="005C6F2F" w:rsidRDefault="005C6F2F" w:rsidP="005C6F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F2F" w:rsidRPr="005C6F2F" w:rsidRDefault="005C6F2F" w:rsidP="005C6F2F">
      <w:pPr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lastRenderedPageBreak/>
        <w:t>Заместитель</w:t>
      </w:r>
    </w:p>
    <w:p w:rsidR="005C6F2F" w:rsidRDefault="005C6F2F" w:rsidP="005C6F2F">
      <w:pPr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5C6F2F">
        <w:rPr>
          <w:rFonts w:ascii="Times New Roman" w:hAnsi="Times New Roman" w:cs="Times New Roman"/>
          <w:sz w:val="24"/>
          <w:szCs w:val="24"/>
        </w:rPr>
        <w:tab/>
      </w:r>
    </w:p>
    <w:p w:rsidR="00491575" w:rsidRPr="00491575" w:rsidRDefault="005C6F2F" w:rsidP="005C6F2F">
      <w:pPr>
        <w:jc w:val="both"/>
        <w:rPr>
          <w:rFonts w:ascii="Times New Roman" w:hAnsi="Times New Roman" w:cs="Times New Roman"/>
          <w:sz w:val="24"/>
          <w:szCs w:val="24"/>
        </w:rPr>
      </w:pPr>
      <w:r w:rsidRPr="005C6F2F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C6F2F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491575" w:rsidRPr="0049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75"/>
    <w:rsid w:val="00491575"/>
    <w:rsid w:val="005C6F2F"/>
    <w:rsid w:val="0064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D02AC-6FCD-4D56-A8CD-2172922F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2026-04-13T07:58:00Z</dcterms:created>
  <dcterms:modified xsi:type="dcterms:W3CDTF">2026-04-13T08:14:00Z</dcterms:modified>
</cp:coreProperties>
</file>