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19" w:rsidRPr="006D5919" w:rsidRDefault="006D5919" w:rsidP="006D5919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919">
        <w:rPr>
          <w:rFonts w:ascii="Times New Roman" w:hAnsi="Times New Roman" w:cs="Times New Roman"/>
          <w:b/>
          <w:sz w:val="28"/>
          <w:szCs w:val="28"/>
        </w:rPr>
        <w:t xml:space="preserve">Письмо Министерства промышленности и торговли Российской Федерации от 9 апреля 2026 г. № </w:t>
      </w:r>
      <w:bookmarkStart w:id="0" w:name="_GoBack"/>
      <w:r w:rsidRPr="006D5919">
        <w:rPr>
          <w:rFonts w:ascii="Times New Roman" w:hAnsi="Times New Roman" w:cs="Times New Roman"/>
          <w:b/>
          <w:sz w:val="28"/>
          <w:szCs w:val="28"/>
        </w:rPr>
        <w:t>37479</w:t>
      </w:r>
      <w:bookmarkEnd w:id="0"/>
      <w:r w:rsidRPr="006D5919">
        <w:rPr>
          <w:rFonts w:ascii="Times New Roman" w:hAnsi="Times New Roman" w:cs="Times New Roman"/>
          <w:b/>
          <w:sz w:val="28"/>
          <w:szCs w:val="28"/>
        </w:rPr>
        <w:t>/12 "</w:t>
      </w:r>
      <w:r>
        <w:rPr>
          <w:rFonts w:ascii="Times New Roman" w:hAnsi="Times New Roman" w:cs="Times New Roman"/>
          <w:b/>
          <w:sz w:val="28"/>
          <w:szCs w:val="28"/>
        </w:rPr>
        <w:t>О реестровой записи, подтверждающей страну происхождения товара</w:t>
      </w:r>
      <w:r w:rsidRPr="006D5919">
        <w:rPr>
          <w:rFonts w:ascii="Times New Roman" w:hAnsi="Times New Roman" w:cs="Times New Roman"/>
          <w:b/>
          <w:sz w:val="28"/>
          <w:szCs w:val="28"/>
        </w:rPr>
        <w:t>"</w:t>
      </w: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6D5919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6D5919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обращение Общественного совета при ФАС России от 3 февраля 2026 г. № ФЕ/6-ОС по вопросу применения положений постановления Правительства Российской Федерации от 23 декабря 2024 г. № 1875 (далее - постановление № 1875) и сообщает следующее.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1. Подпунктом "а" пункта 3 постановления № 1875 определено, что в целях подтверждения происхождения товаров из Российской Федерации для реализации положений постановления № 1875 в том числе используется номер реестровой записи из реестра российской промышленной продукции, предусмотренного статьей 17 1 Федерального закона от 31 декабря 2014 г. № 488-ФЗ "О промышленной политике в Российской Федерации" (далее соответственн</w:t>
      </w:r>
      <w:r>
        <w:rPr>
          <w:rFonts w:ascii="Times New Roman" w:hAnsi="Times New Roman" w:cs="Times New Roman"/>
          <w:sz w:val="24"/>
          <w:szCs w:val="24"/>
        </w:rPr>
        <w:t>о - реестр, реестровая запись).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Таким образом, реестровая запись подтверждает исключитель</w:t>
      </w:r>
      <w:r>
        <w:rPr>
          <w:rFonts w:ascii="Times New Roman" w:hAnsi="Times New Roman" w:cs="Times New Roman"/>
          <w:sz w:val="24"/>
          <w:szCs w:val="24"/>
        </w:rPr>
        <w:t>но страну происхождения товара.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2. По вопросу влияния несоответствия характеристик товара в предоставленной участником закупки реестровой записи на подтверждение происхождения товаров Департамент отмечает, что реестр не содержит характ</w:t>
      </w:r>
      <w:r>
        <w:rPr>
          <w:rFonts w:ascii="Times New Roman" w:hAnsi="Times New Roman" w:cs="Times New Roman"/>
          <w:sz w:val="24"/>
          <w:szCs w:val="24"/>
        </w:rPr>
        <w:t>еристик промышленной продукции.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 xml:space="preserve">3. В части рассмотрения последствий указания в реестровой записи характеристик товара не соответствующих характеристикам, указанным заказчиком в описании объекта (предмета) закупки. Данный факт на этапе подачи заявок не выявляется, так как заказчик рассматривает поданные заявки на участие в закупке (далее - заявка) только по представленной </w:t>
      </w:r>
      <w:r>
        <w:rPr>
          <w:rFonts w:ascii="Times New Roman" w:hAnsi="Times New Roman" w:cs="Times New Roman"/>
          <w:sz w:val="24"/>
          <w:szCs w:val="24"/>
        </w:rPr>
        <w:t>данными участниками информации.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Департамент также отмечает последствия несоответствия вышеуказанных характеристик на стадии приемки товара. Статья 94 Закона № 44-ФЗ регламентирует процедуру осуществления приемки товара. В соответствии с частями 2, 3 данной статьи поставщик обязан к установленному контрактом сроку предоставить заказчику результаты поставки товара, предусмотренные контрактом, а заказчик обязан для проверки предоставленных поставщиком результатов, предусмотренных контрактом, в части их соответствия условиям контракта, провес</w:t>
      </w:r>
      <w:r>
        <w:rPr>
          <w:rFonts w:ascii="Times New Roman" w:hAnsi="Times New Roman" w:cs="Times New Roman"/>
          <w:sz w:val="24"/>
          <w:szCs w:val="24"/>
        </w:rPr>
        <w:t>ти экспертизу.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Приемка поставленного товара осуществляется в порядке и в сроки, которые установлены контрактом, и оформляется документом о приемке, который подписывается заказчиком, либо заказчиком направляется поставщику в письменной форме мотивированный отказ от подписания такого документа (час</w:t>
      </w:r>
      <w:r>
        <w:rPr>
          <w:rFonts w:ascii="Times New Roman" w:hAnsi="Times New Roman" w:cs="Times New Roman"/>
          <w:sz w:val="24"/>
          <w:szCs w:val="24"/>
        </w:rPr>
        <w:t>ть 7 статьи 94 Закона № 44-ФЗ).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Таким образом, в случае обнаружения несоответствия поставляемого товара условиям контракта (договора), заказчик вправе направить поставщику мотивированный отказ от подписания докуме</w:t>
      </w:r>
      <w:r>
        <w:rPr>
          <w:rFonts w:ascii="Times New Roman" w:hAnsi="Times New Roman" w:cs="Times New Roman"/>
          <w:sz w:val="24"/>
          <w:szCs w:val="24"/>
        </w:rPr>
        <w:t>нта о приемке такого товара.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lastRenderedPageBreak/>
        <w:t>В свою очередь заказчики, осуществляющие закупки в соответствии с Федеральным законом от 18 июля 2011 г. № 223-ФЗ "О закупках товаров, работ, услуг отдельными видами юридических лиц" (далее - Закон № 223-ФЗ) руководствуются положениями о закупках и пол</w:t>
      </w:r>
      <w:r>
        <w:rPr>
          <w:rFonts w:ascii="Times New Roman" w:hAnsi="Times New Roman" w:cs="Times New Roman"/>
          <w:sz w:val="24"/>
          <w:szCs w:val="24"/>
        </w:rPr>
        <w:t>ожениями заключенных договоров.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 xml:space="preserve">4. По вопросу последствий передачи товара на стадии приемки с другой реестровой записью, чем той, которая была указана в заявке, </w:t>
      </w:r>
      <w:r>
        <w:rPr>
          <w:rFonts w:ascii="Times New Roman" w:hAnsi="Times New Roman" w:cs="Times New Roman"/>
          <w:sz w:val="24"/>
          <w:szCs w:val="24"/>
        </w:rPr>
        <w:t>Департамент сообщает следующее.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При распространении на товар, предусмотренного подпунктом "а" пункта 1 части 2 статьи 14 Закона № 44-ФЗ, подпунктом "а" пункта 1 части 2 статьи 3 1-4 Закона № 223-ФЗ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в соответствии подпунктом "в" пункта 1 части 4 статьи 14 Закона № 44-ФЗ, подпунктом "б" пункта 1 части 4 статьи 3 1-4 установлено, что при исполнении контракта (договора) замена такого товара на происходящий из иностранного государства товар, в отношении которого установлен</w:t>
      </w:r>
      <w:r>
        <w:rPr>
          <w:rFonts w:ascii="Times New Roman" w:hAnsi="Times New Roman" w:cs="Times New Roman"/>
          <w:sz w:val="24"/>
          <w:szCs w:val="24"/>
        </w:rPr>
        <w:t xml:space="preserve"> данный запрет, не допускается.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Если Правительством Российской Федерации установлено предусмотренное подпунктом "б" пункта 1 части 2 настоящей статьи 14 Закона № 44-ФЗ, подпунктом "б" пункта 1 части 2 статьи 3 1-4 Закона № 223-ФЗ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в соответствии с подпунктом "б" пункта 2 части 1 статьи 14 Закона № 44-ФЗ, подпунктом "б" пункта 2 части 4 статьи 3 1-4 Закона № 223-ФЗ установлено, что при исполнении контракта (договора) замена товара на происходящий из иностранного государства товар, в отношении которого установлено данное ограничение, если контракт предусматривает поставку товара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происхождения, не допускается.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По-видимому, в тексте предыдущего абзаца допущена опечатка. Вместо "подпунктом "б" пункта 2 части 1 статьи 14 Закона № 44-ФЗ" имеется в виду "подпунктом "б" пункта 2 части 4 статьи 14 Закона № 44-Ф</w:t>
      </w:r>
      <w:r>
        <w:rPr>
          <w:rFonts w:ascii="Times New Roman" w:hAnsi="Times New Roman" w:cs="Times New Roman"/>
          <w:sz w:val="24"/>
          <w:szCs w:val="24"/>
        </w:rPr>
        <w:t>З"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В случае установления Правительством Российской Федерации предусмотренного подпунктом "в" пункта 1 части 2 статьи 14 Закона № 44-ФЗ, подпунктом "в" пункта 1 части 2 статьи 3 1-4 Закона № 223-ФЗ (в том числе поставляемых при выполнении закупаемых работ, оказании закупаемых услуг), преимущества в отношении товаров российского происхождения (в том числе поставляемых при выполнении закупаемых работ, оказании закупаемых услуг), то в соответствии с подпунктом "в" пункта 3 Закона № 44-ФЗ, подпунктом "в" пункта 3 части 4 статьи 3 1-4 Закона № 223-ФЗ при исполнении контракта (договора) допускается замена товара (с учетом особенностей, предусмотренных частью 7 статьи 95 настоящего Федерального закона) исключительно на товар российского происхождения, если контракт предусматривает поставку то</w:t>
      </w:r>
      <w:r>
        <w:rPr>
          <w:rFonts w:ascii="Times New Roman" w:hAnsi="Times New Roman" w:cs="Times New Roman"/>
          <w:sz w:val="24"/>
          <w:szCs w:val="24"/>
        </w:rPr>
        <w:t>вара российского происхождения.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По-видимому, в тексте предыдущего абзаца допущена опечатка. Вместо "подпунктом "в" пункта 3 Закона № 44-ФЗ" имеется в виду "подпункт</w:t>
      </w:r>
      <w:r>
        <w:rPr>
          <w:rFonts w:ascii="Times New Roman" w:hAnsi="Times New Roman" w:cs="Times New Roman"/>
          <w:sz w:val="24"/>
          <w:szCs w:val="24"/>
        </w:rPr>
        <w:t>ом "в" пункта 4 Закона № 44-ФЗ"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Также необходимо отметить, что реестровые записи должны быть действующими как на этапе подачи участником закупки заявки или на этапе заключения контракта (договора), так и на этапе исполнения контракта (договора).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lastRenderedPageBreak/>
        <w:t>В частности, что согласно подпункту "з" пункта 10 Правил ведения реестра контрактов, заключенных заказчиками, утвержденных постановлением Правительства Российской Федерации от 27 января 2022 г. № 60, номер реестровой записи включается в реестр контр</w:t>
      </w:r>
      <w:r>
        <w:rPr>
          <w:rFonts w:ascii="Times New Roman" w:hAnsi="Times New Roman" w:cs="Times New Roman"/>
          <w:sz w:val="24"/>
          <w:szCs w:val="24"/>
        </w:rPr>
        <w:t>актов, заключенных заказчиками.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Аналогично согласно подпункту "д(3)"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№ 1132 номер реестровой записи включается в реестр договор</w:t>
      </w:r>
      <w:r>
        <w:rPr>
          <w:rFonts w:ascii="Times New Roman" w:hAnsi="Times New Roman" w:cs="Times New Roman"/>
          <w:sz w:val="24"/>
          <w:szCs w:val="24"/>
        </w:rPr>
        <w:t>ов, заключенных заказчиками.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Таким образом, по мнению Департамента, подмена и подлог реестровых записей являются поводами для отказа в приемке соответствующего товара.</w:t>
      </w:r>
    </w:p>
    <w:p w:rsidR="006D5919" w:rsidRPr="006D5919" w:rsidRDefault="006D5919" w:rsidP="006D591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6D5919" w:rsidRPr="006D5919" w:rsidRDefault="006D5919" w:rsidP="006D59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591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D5919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6D5919" w:rsidRPr="006D5919" w:rsidRDefault="006D5919" w:rsidP="006D5919">
      <w:pPr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стратегического развития</w:t>
      </w:r>
    </w:p>
    <w:p w:rsidR="006D5919" w:rsidRPr="006D5919" w:rsidRDefault="006D5919" w:rsidP="006D5919">
      <w:pPr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и корпоративной политики</w:t>
      </w: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6D5919" w:rsidRPr="006D5919" w:rsidRDefault="006D5919" w:rsidP="006D5919">
      <w:pPr>
        <w:rPr>
          <w:rFonts w:ascii="Times New Roman" w:hAnsi="Times New Roman" w:cs="Times New Roman"/>
          <w:sz w:val="24"/>
          <w:szCs w:val="24"/>
        </w:rPr>
      </w:pPr>
      <w:r w:rsidRPr="006D5919">
        <w:rPr>
          <w:rFonts w:ascii="Times New Roman" w:hAnsi="Times New Roman" w:cs="Times New Roman"/>
          <w:sz w:val="24"/>
          <w:szCs w:val="24"/>
        </w:rPr>
        <w:t>С.С. Клейменов</w:t>
      </w:r>
    </w:p>
    <w:p w:rsidR="006D5919" w:rsidRPr="006D5919" w:rsidRDefault="006D591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765989" w:rsidRPr="006D5919" w:rsidRDefault="00765989" w:rsidP="006D5919">
      <w:pPr>
        <w:ind w:firstLine="993"/>
        <w:rPr>
          <w:rFonts w:ascii="Times New Roman" w:hAnsi="Times New Roman" w:cs="Times New Roman"/>
          <w:sz w:val="24"/>
          <w:szCs w:val="24"/>
        </w:rPr>
      </w:pPr>
    </w:p>
    <w:sectPr w:rsidR="00765989" w:rsidRPr="006D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19"/>
    <w:rsid w:val="006D5919"/>
    <w:rsid w:val="007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CFFF-E7B7-4329-A54E-CA999BD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2026-04-16T06:38:00Z</dcterms:created>
  <dcterms:modified xsi:type="dcterms:W3CDTF">2026-04-16T06:44:00Z</dcterms:modified>
</cp:coreProperties>
</file>