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930" w:rsidRPr="006E7930" w:rsidRDefault="006E7930" w:rsidP="006E7930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930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6E7930" w:rsidRPr="006E7930" w:rsidRDefault="006E7930" w:rsidP="006E7930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930" w:rsidRPr="006E7930" w:rsidRDefault="006E7930" w:rsidP="006E7930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930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6E7930" w:rsidRPr="006E7930" w:rsidRDefault="006E7930" w:rsidP="006E7930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930">
        <w:rPr>
          <w:rFonts w:ascii="Times New Roman" w:hAnsi="Times New Roman" w:cs="Times New Roman"/>
          <w:b/>
          <w:sz w:val="28"/>
          <w:szCs w:val="28"/>
        </w:rPr>
        <w:t xml:space="preserve">от 12 февраля 2026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6E7930">
        <w:rPr>
          <w:rFonts w:ascii="Times New Roman" w:hAnsi="Times New Roman" w:cs="Times New Roman"/>
          <w:b/>
          <w:sz w:val="28"/>
          <w:szCs w:val="28"/>
        </w:rPr>
        <w:t xml:space="preserve"> 03-07-11/</w:t>
      </w:r>
      <w:bookmarkStart w:id="0" w:name="_GoBack"/>
      <w:r w:rsidRPr="006E7930">
        <w:rPr>
          <w:rFonts w:ascii="Times New Roman" w:hAnsi="Times New Roman" w:cs="Times New Roman"/>
          <w:b/>
          <w:sz w:val="28"/>
          <w:szCs w:val="28"/>
        </w:rPr>
        <w:t>10448</w:t>
      </w:r>
      <w:bookmarkEnd w:id="0"/>
      <w:r w:rsidRPr="006E7930">
        <w:rPr>
          <w:rFonts w:ascii="Times New Roman" w:hAnsi="Times New Roman" w:cs="Times New Roman"/>
          <w:b/>
          <w:sz w:val="28"/>
          <w:szCs w:val="28"/>
        </w:rPr>
        <w:t xml:space="preserve"> "Об НДС при заключении контракта на выполнение работ по строительству, реконструкции и капитальному ремонту объектов капитального строительства с подрядчиками, применяющими УСН"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> 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>В связи с обращением (зарегистрировано в Минфине России 16 декабря 2025 г., 12 января 2026 г. и 14 января 2026 г.) Департамент налоговой политики с учетом позиции Департамента бюджетной политики в сфере контрактной системы сообщает следующее.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 xml:space="preserve">Согласно положениям пункта 3 части 1 статьи 43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793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7930">
        <w:rPr>
          <w:rFonts w:ascii="Times New Roman" w:hAnsi="Times New Roman" w:cs="Times New Roman"/>
          <w:sz w:val="24"/>
          <w:szCs w:val="24"/>
        </w:rPr>
        <w:t xml:space="preserve"> 44-ФЗ) для участия в конкурентном способе заявка на участие в закупке должна содержать предложение участника закупки о цене контракта.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>Необходимо отметить, что участник закупки формирует предложение о цене контракта с учетом всех накладных расходов, а также налогов и сборов, которые он обязан уплатить в соответствии с положениями Налогового кодекса Российской Федерации (далее - Кодекс).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 xml:space="preserve">По результатам электронной процедуры заказчик формирует проект контракта, который должен содержать цену контракта, соответствующую цене контракта, предложенной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7930">
        <w:rPr>
          <w:rFonts w:ascii="Times New Roman" w:hAnsi="Times New Roman" w:cs="Times New Roman"/>
          <w:sz w:val="24"/>
          <w:szCs w:val="24"/>
        </w:rPr>
        <w:t xml:space="preserve"> 44-ФЗ участником закупки, с которым заключается контракт (подпункт "б"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7930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7930">
        <w:rPr>
          <w:rFonts w:ascii="Times New Roman" w:hAnsi="Times New Roman" w:cs="Times New Roman"/>
          <w:sz w:val="24"/>
          <w:szCs w:val="24"/>
        </w:rPr>
        <w:t xml:space="preserve"> 44-ФЗ при заключении контракта указывается, что цена контракта является твердой и определяется на весь срок исполнения контракта. При заключении 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7930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>Таким образом, контракт заключается и оплачивается заказчиком по цене, предложенной участником закупки, с которым заключается контракт.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>Сумма, предусмотренная контрактом, должна быть уплачена участнику закупки, с которым заключается контракт, в установленном контрактом размере.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 xml:space="preserve">При этом корректировка заказчиком цены контракта, предложенной участником закупки с учетом применяемой системы налогообложения, при исполнении контракта таким участником нормами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7930">
        <w:rPr>
          <w:rFonts w:ascii="Times New Roman" w:hAnsi="Times New Roman" w:cs="Times New Roman"/>
          <w:sz w:val="24"/>
          <w:szCs w:val="24"/>
        </w:rPr>
        <w:t xml:space="preserve"> 44-ФЗ не предусмотрена.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 xml:space="preserve">В отношении НДС, исчисляемого организациями и индивидуальными предпринимателями, применяющими упрощенную систему налогообложения (далее - </w:t>
      </w:r>
      <w:r w:rsidRPr="006E7930">
        <w:rPr>
          <w:rFonts w:ascii="Times New Roman" w:hAnsi="Times New Roman" w:cs="Times New Roman"/>
          <w:sz w:val="24"/>
          <w:szCs w:val="24"/>
        </w:rPr>
        <w:lastRenderedPageBreak/>
        <w:t>УСН), отмечаем, что на основании положений Кодекса с 1 января 2025 г. указанные организации и индивидуальные предприниматели признаются налогоплательщиками НДС.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>В то же время организациям и индивидуальным предпринимателям, применяющим УСН, предоставляется освобождение от исполнения обязанностей налогоплательщика, связанных с исчислением и уплатой НДС, в порядке и на условиях, предусмотренных статьей 145 главы 21 "Налог на добавленную стоимость" Кодекса.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>В случае если организации или индивидуальные предприниматели, применяющие УСН, не имеют оснований для освобождения от НДС, предусмотренного статьей 145 Кодекса, операции по реализации товаров (работ, услуг), имущественных прав, осуществляемые с 1 января 2025 г. такими организациями и индивидуальными предпринимателями, облагаются НДС в общеустановленном порядке.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>В связи с этим организациями и индивидуальными предпринимателями, применяющими УСН с 1 января 2025 г., при реализации товаров (работ, услуг), имущественных прав, подлежащих налогообложению НДС в соответствии со статьей 146 Кодекса, могут применяться налоговые ставки в размере 0, 10 или 20 процентов, указанные в пунктах 1 - 3 статьи 164 Кодекса, если ими решение о применении норм пункта 8 статьи 164 Кодекса не принято.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>При этом данные организации и индивидуальные предприниматели вправе перейти на исчисление и уплату НДС по налоговым ставкам в размере 5 или 7 процентов, указанным в пункте 8 статьи 164 Кодекса, а также 0 процентов (в отношении операций, указанных в подпунктах 1 - 1.2, 2.1 - 3.1, 7 и 11 пункта 1 статьи 164 Кодекса).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>Согласно пункту 1 статьи 166 Кодекса сумма НДС при определении налоговой базы в соответствии со статьями 154 - 159 и 162 Кодекса исчисляется как соответствующая налоговой ставке процентная доля налоговой базы, а при раздельном учете - как сумма НДС, полученная в результате сложения сумм НДС, исчисляемых отдельно как соответствующие налоговым ставкам процентные доли соответствующих налоговых баз. При этом согласно пункту 1 статьи 154 Кодекса налоговая база по НДС при реализации налогоплательщиком товаров (работ, услуг) определяется как стоимость этих товаров (работ, услуг), исчисленная исходя из цен, определяемых в соответствии со статьей 105.3 Кодекса, и без включения в них НДС.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>Таким образом, налоговая база по НДС в отношении товаров (работ, услуг), реализуемых с 1 января 2025 г. организациями и индивидуальными предпринимателями, применяющими УСН и не имеющими оснований для освобождения от НДС, предусмотренного статьей 145 Кодекса, определяется как стоимость этих товаров (работ, услуг), исчисленная исходя из цен, определяемых в соответствии со статьей 105.3 Кодекса, и без включения в них НДС.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 xml:space="preserve">Одновременно обращаем внимание, что вопросы, касающиеся порядка составления сметы контракта, не являются предметом регулирования Кодекса 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7930">
        <w:rPr>
          <w:rFonts w:ascii="Times New Roman" w:hAnsi="Times New Roman" w:cs="Times New Roman"/>
          <w:sz w:val="24"/>
          <w:szCs w:val="24"/>
        </w:rPr>
        <w:t xml:space="preserve"> 44-ФЗ, а регламентируются соответствующим отраслевым законодательством.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 xml:space="preserve"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 письмом Минфина России от 7 августа 2007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7930">
        <w:rPr>
          <w:rFonts w:ascii="Times New Roman" w:hAnsi="Times New Roman" w:cs="Times New Roman"/>
          <w:sz w:val="24"/>
          <w:szCs w:val="24"/>
        </w:rPr>
        <w:t xml:space="preserve"> 03-02-07/2-138 направляемое письмо Департамента имеет информационно-разъяснительный характер по вопросам применения законодательства Российской Федерации о налогах и сборах и не </w:t>
      </w:r>
      <w:r w:rsidRPr="006E7930">
        <w:rPr>
          <w:rFonts w:ascii="Times New Roman" w:hAnsi="Times New Roman" w:cs="Times New Roman"/>
          <w:sz w:val="24"/>
          <w:szCs w:val="24"/>
        </w:rPr>
        <w:lastRenderedPageBreak/>
        <w:t>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p w:rsidR="006E7930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> </w:t>
      </w:r>
    </w:p>
    <w:p w:rsidR="006E7930" w:rsidRPr="006E7930" w:rsidRDefault="006E7930" w:rsidP="006E7930">
      <w:pPr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6E7930" w:rsidRPr="006E7930" w:rsidRDefault="006E7930" w:rsidP="006E7930">
      <w:pPr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>Н.А.КУЗЬМИНА</w:t>
      </w:r>
    </w:p>
    <w:p w:rsidR="006E7930" w:rsidRPr="006E7930" w:rsidRDefault="006E7930" w:rsidP="006E7930">
      <w:pPr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>12.02.2026</w:t>
      </w:r>
    </w:p>
    <w:p w:rsidR="00EB01B9" w:rsidRPr="006E7930" w:rsidRDefault="006E7930" w:rsidP="006E793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7930">
        <w:rPr>
          <w:rFonts w:ascii="Times New Roman" w:hAnsi="Times New Roman" w:cs="Times New Roman"/>
          <w:sz w:val="24"/>
          <w:szCs w:val="24"/>
        </w:rPr>
        <w:t> </w:t>
      </w:r>
    </w:p>
    <w:sectPr w:rsidR="00EB01B9" w:rsidRPr="006E7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30"/>
    <w:rsid w:val="006E7930"/>
    <w:rsid w:val="00EB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770DB-49AE-4880-B536-B8CDDF84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2026-04-27T10:43:00Z</dcterms:created>
  <dcterms:modified xsi:type="dcterms:W3CDTF">2026-04-27T10:47:00Z</dcterms:modified>
</cp:coreProperties>
</file>