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01C" w:rsidRDefault="0094101C" w:rsidP="0094101C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01C">
        <w:rPr>
          <w:rFonts w:ascii="Times New Roman" w:hAnsi="Times New Roman" w:cs="Times New Roman"/>
          <w:b/>
          <w:sz w:val="28"/>
          <w:szCs w:val="28"/>
        </w:rPr>
        <w:t>Письмо Федеральной антимонопольной службы от 20.04.2026 № 28/</w:t>
      </w:r>
      <w:bookmarkStart w:id="0" w:name="_GoBack"/>
      <w:r w:rsidRPr="0094101C">
        <w:rPr>
          <w:rFonts w:ascii="Times New Roman" w:hAnsi="Times New Roman" w:cs="Times New Roman"/>
          <w:b/>
          <w:sz w:val="28"/>
          <w:szCs w:val="28"/>
        </w:rPr>
        <w:t>37252</w:t>
      </w:r>
      <w:bookmarkEnd w:id="0"/>
      <w:r w:rsidRPr="0094101C">
        <w:rPr>
          <w:rFonts w:ascii="Times New Roman" w:hAnsi="Times New Roman" w:cs="Times New Roman"/>
          <w:b/>
          <w:sz w:val="28"/>
          <w:szCs w:val="28"/>
        </w:rPr>
        <w:t>/26 "О формировании описания объекта закупки"</w:t>
      </w:r>
    </w:p>
    <w:p w:rsidR="0094101C" w:rsidRPr="0094101C" w:rsidRDefault="0094101C" w:rsidP="0094101C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01C" w:rsidRPr="0094101C" w:rsidRDefault="0094101C" w:rsidP="009410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4101C">
        <w:rPr>
          <w:rFonts w:ascii="Times New Roman" w:hAnsi="Times New Roman" w:cs="Times New Roman"/>
          <w:sz w:val="24"/>
          <w:szCs w:val="24"/>
        </w:rPr>
        <w:t>Сообщаем, что позиция, изложенная в письме ФАС России от 21.03.2025 № 28/26176/25, явл</w:t>
      </w:r>
      <w:r>
        <w:rPr>
          <w:rFonts w:ascii="Times New Roman" w:hAnsi="Times New Roman" w:cs="Times New Roman"/>
          <w:sz w:val="24"/>
          <w:szCs w:val="24"/>
        </w:rPr>
        <w:t>яется актуальной.</w:t>
      </w:r>
    </w:p>
    <w:p w:rsidR="0094101C" w:rsidRPr="0094101C" w:rsidRDefault="0094101C" w:rsidP="009410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4101C">
        <w:rPr>
          <w:rFonts w:ascii="Times New Roman" w:hAnsi="Times New Roman" w:cs="Times New Roman"/>
          <w:sz w:val="24"/>
          <w:szCs w:val="24"/>
        </w:rPr>
        <w:t>Вместе с тем заказчик при описании объекта закупки самостоятельно указывает функциональные, технические и качественные характеристики, эксплуатационные характеристики объекта закупки, а также требования к качеству товаров в целях удовлетворения государственных (муниципальных) нужд или удовлетворения потребностей юридических лиц, исходя из необходимости достижения результатов и эффективности закупки, руководствуясь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при условии, что такие требования не ограничивают количество учас</w:t>
      </w:r>
      <w:r>
        <w:rPr>
          <w:rFonts w:ascii="Times New Roman" w:hAnsi="Times New Roman" w:cs="Times New Roman"/>
          <w:sz w:val="24"/>
          <w:szCs w:val="24"/>
        </w:rPr>
        <w:t>тников закупки или конкуренцию.</w:t>
      </w:r>
    </w:p>
    <w:p w:rsidR="0094101C" w:rsidRPr="0094101C" w:rsidRDefault="0094101C" w:rsidP="009410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4101C">
        <w:rPr>
          <w:rFonts w:ascii="Times New Roman" w:hAnsi="Times New Roman" w:cs="Times New Roman"/>
          <w:sz w:val="24"/>
          <w:szCs w:val="24"/>
        </w:rPr>
        <w:t>Кроме того, действующим законодательством Российской Федерации в сфере закупок не предусмотрена обязанность заказчика формировать описание объекта закупки таким образом, чтобы по совокупности характеристик подходило как минимум два производителя, сведения о продукции которых содержатся в реестре промышленной прод</w:t>
      </w:r>
      <w:r>
        <w:rPr>
          <w:rFonts w:ascii="Times New Roman" w:hAnsi="Times New Roman" w:cs="Times New Roman"/>
          <w:sz w:val="24"/>
          <w:szCs w:val="24"/>
        </w:rPr>
        <w:t>укции.</w:t>
      </w:r>
    </w:p>
    <w:p w:rsidR="0094101C" w:rsidRPr="0094101C" w:rsidRDefault="0094101C" w:rsidP="009410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4101C">
        <w:rPr>
          <w:rFonts w:ascii="Times New Roman" w:hAnsi="Times New Roman" w:cs="Times New Roman"/>
          <w:sz w:val="24"/>
          <w:szCs w:val="24"/>
        </w:rPr>
        <w:t>Дополнительно ФАС России обращает внимание, что вопрос наличия или отсутствия нарушений законодательства Российской Федерации о контрактной системе в сфере закупок рассматривается в каждом конкретном случае при проведении контрольного мероприятия, исходя из положений извещения об осуществлении закупки, документации о закупке (в случае если Законом № 44-ФЗ предусмотрена документация о закупке), с учетом фактических обстоятельств осуществления закупки для обеспечения государственных и муниципальных нужд, других факторов, в том числе специфики конкретной закупки и заявок участников закупки.</w:t>
      </w:r>
    </w:p>
    <w:p w:rsidR="0094101C" w:rsidRPr="0094101C" w:rsidRDefault="0094101C" w:rsidP="0094101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4101C" w:rsidRPr="0094101C" w:rsidRDefault="0094101C" w:rsidP="0094101C">
      <w:pPr>
        <w:jc w:val="both"/>
        <w:rPr>
          <w:rFonts w:ascii="Times New Roman" w:hAnsi="Times New Roman" w:cs="Times New Roman"/>
          <w:sz w:val="24"/>
          <w:szCs w:val="24"/>
        </w:rPr>
      </w:pPr>
      <w:r w:rsidRPr="0094101C">
        <w:rPr>
          <w:rFonts w:ascii="Times New Roman" w:hAnsi="Times New Roman" w:cs="Times New Roman"/>
          <w:sz w:val="24"/>
          <w:szCs w:val="24"/>
        </w:rPr>
        <w:t>Начальник Управления контроля размещения</w:t>
      </w:r>
    </w:p>
    <w:p w:rsidR="0094101C" w:rsidRDefault="0094101C" w:rsidP="0094101C">
      <w:pPr>
        <w:jc w:val="both"/>
        <w:rPr>
          <w:rFonts w:ascii="Times New Roman" w:hAnsi="Times New Roman" w:cs="Times New Roman"/>
          <w:sz w:val="24"/>
          <w:szCs w:val="24"/>
        </w:rPr>
      </w:pPr>
      <w:r w:rsidRPr="0094101C">
        <w:rPr>
          <w:rFonts w:ascii="Times New Roman" w:hAnsi="Times New Roman" w:cs="Times New Roman"/>
          <w:sz w:val="24"/>
          <w:szCs w:val="24"/>
        </w:rPr>
        <w:t>государственного заказа</w:t>
      </w:r>
      <w:r w:rsidRPr="0094101C">
        <w:rPr>
          <w:rFonts w:ascii="Times New Roman" w:hAnsi="Times New Roman" w:cs="Times New Roman"/>
          <w:sz w:val="24"/>
          <w:szCs w:val="24"/>
        </w:rPr>
        <w:tab/>
      </w:r>
    </w:p>
    <w:p w:rsidR="00EB01B9" w:rsidRPr="0094101C" w:rsidRDefault="0094101C" w:rsidP="0094101C">
      <w:pPr>
        <w:jc w:val="both"/>
        <w:rPr>
          <w:rFonts w:ascii="Times New Roman" w:hAnsi="Times New Roman" w:cs="Times New Roman"/>
          <w:sz w:val="24"/>
          <w:szCs w:val="24"/>
        </w:rPr>
      </w:pPr>
      <w:r w:rsidRPr="0094101C">
        <w:rPr>
          <w:rFonts w:ascii="Times New Roman" w:hAnsi="Times New Roman" w:cs="Times New Roman"/>
          <w:sz w:val="24"/>
          <w:szCs w:val="24"/>
        </w:rPr>
        <w:t xml:space="preserve">Д.С. </w:t>
      </w:r>
      <w:proofErr w:type="spellStart"/>
      <w:r w:rsidRPr="0094101C">
        <w:rPr>
          <w:rFonts w:ascii="Times New Roman" w:hAnsi="Times New Roman" w:cs="Times New Roman"/>
          <w:sz w:val="24"/>
          <w:szCs w:val="24"/>
        </w:rPr>
        <w:t>Бомбырь</w:t>
      </w:r>
      <w:proofErr w:type="spellEnd"/>
    </w:p>
    <w:sectPr w:rsidR="00EB01B9" w:rsidRPr="0094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30"/>
    <w:rsid w:val="002510C2"/>
    <w:rsid w:val="006A31C5"/>
    <w:rsid w:val="006E7930"/>
    <w:rsid w:val="00715147"/>
    <w:rsid w:val="007A5116"/>
    <w:rsid w:val="0089423C"/>
    <w:rsid w:val="0094101C"/>
    <w:rsid w:val="00EB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770DB-49AE-4880-B536-B8CDDF84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10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0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2026-04-28T09:49:00Z</dcterms:created>
  <dcterms:modified xsi:type="dcterms:W3CDTF">2026-04-28T09:49:00Z</dcterms:modified>
</cp:coreProperties>
</file>