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922" w:rsidRPr="00111922" w:rsidRDefault="00111922" w:rsidP="00111922">
      <w:pPr>
        <w:ind w:firstLine="1276"/>
        <w:jc w:val="center"/>
        <w:rPr>
          <w:rFonts w:ascii="Times New Roman" w:hAnsi="Times New Roman" w:cs="Times New Roman"/>
          <w:b/>
          <w:sz w:val="28"/>
          <w:szCs w:val="28"/>
        </w:rPr>
      </w:pPr>
      <w:r w:rsidRPr="00111922">
        <w:rPr>
          <w:rFonts w:ascii="Times New Roman" w:hAnsi="Times New Roman" w:cs="Times New Roman"/>
          <w:b/>
          <w:sz w:val="28"/>
          <w:szCs w:val="28"/>
        </w:rPr>
        <w:t>МИНИСТЕРСТВО ФИНАНСОВ РОССИЙСКОЙ ФЕДЕРАЦИИ</w:t>
      </w:r>
    </w:p>
    <w:p w:rsidR="00111922" w:rsidRPr="00111922" w:rsidRDefault="00111922" w:rsidP="00111922">
      <w:pPr>
        <w:ind w:firstLine="1276"/>
        <w:jc w:val="center"/>
        <w:rPr>
          <w:rFonts w:ascii="Times New Roman" w:hAnsi="Times New Roman" w:cs="Times New Roman"/>
          <w:b/>
          <w:sz w:val="28"/>
          <w:szCs w:val="28"/>
        </w:rPr>
      </w:pPr>
    </w:p>
    <w:p w:rsidR="00111922" w:rsidRPr="00111922" w:rsidRDefault="00111922" w:rsidP="00111922">
      <w:pPr>
        <w:ind w:firstLine="1276"/>
        <w:jc w:val="center"/>
        <w:rPr>
          <w:rFonts w:ascii="Times New Roman" w:hAnsi="Times New Roman" w:cs="Times New Roman"/>
          <w:b/>
          <w:sz w:val="28"/>
          <w:szCs w:val="28"/>
        </w:rPr>
      </w:pPr>
      <w:r w:rsidRPr="00111922">
        <w:rPr>
          <w:rFonts w:ascii="Times New Roman" w:hAnsi="Times New Roman" w:cs="Times New Roman"/>
          <w:b/>
          <w:sz w:val="28"/>
          <w:szCs w:val="28"/>
        </w:rPr>
        <w:t>ПИСЬМО</w:t>
      </w:r>
    </w:p>
    <w:p w:rsidR="00111922" w:rsidRPr="00111922" w:rsidRDefault="00111922" w:rsidP="00111922">
      <w:pPr>
        <w:ind w:firstLine="1276"/>
        <w:jc w:val="center"/>
        <w:rPr>
          <w:rFonts w:ascii="Times New Roman" w:hAnsi="Times New Roman" w:cs="Times New Roman"/>
          <w:b/>
          <w:sz w:val="28"/>
          <w:szCs w:val="28"/>
        </w:rPr>
      </w:pPr>
      <w:r w:rsidRPr="00111922">
        <w:rPr>
          <w:rFonts w:ascii="Times New Roman" w:hAnsi="Times New Roman" w:cs="Times New Roman"/>
          <w:b/>
          <w:sz w:val="28"/>
          <w:szCs w:val="28"/>
        </w:rPr>
        <w:t xml:space="preserve">от 25 февраля 2026 г. </w:t>
      </w:r>
      <w:r>
        <w:rPr>
          <w:rFonts w:ascii="Times New Roman" w:hAnsi="Times New Roman" w:cs="Times New Roman"/>
          <w:b/>
          <w:sz w:val="28"/>
          <w:szCs w:val="28"/>
        </w:rPr>
        <w:t>№</w:t>
      </w:r>
      <w:r w:rsidRPr="00111922">
        <w:rPr>
          <w:rFonts w:ascii="Times New Roman" w:hAnsi="Times New Roman" w:cs="Times New Roman"/>
          <w:b/>
          <w:sz w:val="28"/>
          <w:szCs w:val="28"/>
        </w:rPr>
        <w:t xml:space="preserve"> 03-07-11/</w:t>
      </w:r>
      <w:bookmarkStart w:id="0" w:name="_GoBack"/>
      <w:r w:rsidRPr="00111922">
        <w:rPr>
          <w:rFonts w:ascii="Times New Roman" w:hAnsi="Times New Roman" w:cs="Times New Roman"/>
          <w:b/>
          <w:sz w:val="28"/>
          <w:szCs w:val="28"/>
        </w:rPr>
        <w:t>14792</w:t>
      </w:r>
      <w:bookmarkEnd w:id="0"/>
      <w:r w:rsidRPr="00111922">
        <w:rPr>
          <w:rFonts w:ascii="Times New Roman" w:hAnsi="Times New Roman" w:cs="Times New Roman"/>
          <w:b/>
          <w:sz w:val="28"/>
          <w:szCs w:val="28"/>
        </w:rPr>
        <w:t xml:space="preserve"> "О применении ставки НДС при исполнении с 01.01.2026 контрактов, заключенных до указанной даты, а также об изменении цен контрактов"</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В связи с обращением, зарегистрированным в Минфине России 27 января 2026 г., по вопросу применения ставки налога на добавленную стоимость (далее - НДС) при исполнении с 1 января 2026 года контрактов, заключенных до указанной даты, сообщаем.</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В соответствии с пунктом 1 статьи 167 главы 21 "Налог на добавленную стоимость" Налогового кодекса Российской Федерации (далее - Кодекс) моментом определения налоговой базы по НДС является наиболее ранняя из дат: день отгрузки (передачи) товаров (выполнения работ, оказания услуг) либо день их оплаты (частичной оплаты). На основании пункта 14 статьи 167 Кодекса, в случае если моментом определения налоговой базы является день оплаты, частичной оплаты предстоящих поставок товаров (выполнения работ, оказания услуг) или день передачи имущественных прав, на день отгрузки товаров (выполнения работ, оказания услуг) или на день передачи имущественных прав в счет поступившей ранее оплаты, частичной оплаты также возникает момент определения налоговой базы.</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Таким образом, если при реализации товаров (работ, услуг), подлежащих налогообложению НДС, наиболее ранней из дат, установленных указанным пунктом 1 статьи 167 Кодекса в целях определения налоговой базы, является дата отгрузки товаров (выполнения работ, оказания услуг), обязанность по исчислению НДС у продавца товаров (работ, услуг) возникает на дату отгрузки товаров (выполнения работ, оказания услуг). Соответственно, при получении оплаты после отгрузки товаров (выполнения работ, оказания услуг) налоговая база по НДС повторно продавцом не определяется.</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xml:space="preserve">На основании пункта 3 статьи 164 Кодекса в редакции Федерального закона от 28 ноября 2025 г. </w:t>
      </w:r>
      <w:r>
        <w:rPr>
          <w:rFonts w:ascii="Times New Roman" w:hAnsi="Times New Roman" w:cs="Times New Roman"/>
          <w:sz w:val="24"/>
          <w:szCs w:val="24"/>
        </w:rPr>
        <w:t>№</w:t>
      </w:r>
      <w:r w:rsidRPr="00111922">
        <w:rPr>
          <w:rFonts w:ascii="Times New Roman" w:hAnsi="Times New Roman" w:cs="Times New Roman"/>
          <w:sz w:val="24"/>
          <w:szCs w:val="24"/>
        </w:rPr>
        <w:t xml:space="preserve"> 425-ФЗ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отношении подлежащих налогообложению НДС товаров (работ, услуг), имущественных прав, отгруженных (выполненных, оказанных), переданных начиная с 1 января 2026 года, применяется налоговая ставка НДС в размере 22 процентов в случаях, не указанных в пунктах 1, 2 и 4 статьи 164 Кодекса.</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xml:space="preserve">Нормами главы 21 Кодекса и указанным Федеральным законом от 28 ноября 2025 г. </w:t>
      </w:r>
      <w:r>
        <w:rPr>
          <w:rFonts w:ascii="Times New Roman" w:hAnsi="Times New Roman" w:cs="Times New Roman"/>
          <w:sz w:val="24"/>
          <w:szCs w:val="24"/>
        </w:rPr>
        <w:t>№</w:t>
      </w:r>
      <w:r w:rsidRPr="00111922">
        <w:rPr>
          <w:rFonts w:ascii="Times New Roman" w:hAnsi="Times New Roman" w:cs="Times New Roman"/>
          <w:sz w:val="24"/>
          <w:szCs w:val="24"/>
        </w:rPr>
        <w:t xml:space="preserve"> 425-ФЗ исключений в отношении товаров (работ, услуг), имущественных прав, реализуемых на основании длящихся договоров, заключенных до 1 января 2026 года с переходом на 2026 год и последующие годы, не предусмотрено.</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lastRenderedPageBreak/>
        <w:t>Учитывая изложенное, налоговая ставка НДС в размере 22 процента применяется в отношении товаров (работ, услуг), имущественных прав, отгруженных (выполненных, оказанных), переданных с 1 января 2026 года, в том числе в счет оплаты, частичной оплаты, полученной до указанной даты.</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xml:space="preserve">Одновременно обращаем внимание, что по вопросу об изменении цен контрактов, заключенных в соответствии с Федеральным законом от 5 апреля 2013 г. </w:t>
      </w:r>
      <w:r>
        <w:rPr>
          <w:rFonts w:ascii="Times New Roman" w:hAnsi="Times New Roman" w:cs="Times New Roman"/>
          <w:sz w:val="24"/>
          <w:szCs w:val="24"/>
        </w:rPr>
        <w:t>№</w:t>
      </w:r>
      <w:r w:rsidRPr="0011192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Департаментом бюджетной политики в сфере контрактной системы издано информационное письмо от 20 января 2026 г. </w:t>
      </w:r>
      <w:r>
        <w:rPr>
          <w:rFonts w:ascii="Times New Roman" w:hAnsi="Times New Roman" w:cs="Times New Roman"/>
          <w:sz w:val="24"/>
          <w:szCs w:val="24"/>
        </w:rPr>
        <w:t>№</w:t>
      </w:r>
      <w:r w:rsidRPr="00111922">
        <w:rPr>
          <w:rFonts w:ascii="Times New Roman" w:hAnsi="Times New Roman" w:cs="Times New Roman"/>
          <w:sz w:val="24"/>
          <w:szCs w:val="24"/>
        </w:rPr>
        <w:t xml:space="preserve"> 24-01-06/3022, которое размещено на официальном сайте Минфина России https://www.mi</w:t>
      </w:r>
      <w:r>
        <w:rPr>
          <w:rFonts w:ascii="Times New Roman" w:hAnsi="Times New Roman" w:cs="Times New Roman"/>
          <w:sz w:val="24"/>
          <w:szCs w:val="24"/>
        </w:rPr>
        <w:t>№</w:t>
      </w:r>
      <w:r w:rsidRPr="00111922">
        <w:rPr>
          <w:rFonts w:ascii="Times New Roman" w:hAnsi="Times New Roman" w:cs="Times New Roman"/>
          <w:sz w:val="24"/>
          <w:szCs w:val="24"/>
        </w:rPr>
        <w:t>fi</w:t>
      </w:r>
      <w:r>
        <w:rPr>
          <w:rFonts w:ascii="Times New Roman" w:hAnsi="Times New Roman" w:cs="Times New Roman"/>
          <w:sz w:val="24"/>
          <w:szCs w:val="24"/>
        </w:rPr>
        <w:t>№</w:t>
      </w:r>
      <w:r w:rsidRPr="00111922">
        <w:rPr>
          <w:rFonts w:ascii="Times New Roman" w:hAnsi="Times New Roman" w:cs="Times New Roman"/>
          <w:sz w:val="24"/>
          <w:szCs w:val="24"/>
        </w:rPr>
        <w:t>.gov.ru в разделе "Документы".</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xml:space="preserve">Настоящее письмо не содержит правовых норм или общих правил, конкретизирующих нормативные предписания, и не является нормативным правовым актом. В соответствии с письмом Минфина России от 7 августа 2007 г. </w:t>
      </w:r>
      <w:r>
        <w:rPr>
          <w:rFonts w:ascii="Times New Roman" w:hAnsi="Times New Roman" w:cs="Times New Roman"/>
          <w:sz w:val="24"/>
          <w:szCs w:val="24"/>
        </w:rPr>
        <w:t>№</w:t>
      </w:r>
      <w:r w:rsidRPr="00111922">
        <w:rPr>
          <w:rFonts w:ascii="Times New Roman" w:hAnsi="Times New Roman" w:cs="Times New Roman"/>
          <w:sz w:val="24"/>
          <w:szCs w:val="24"/>
        </w:rPr>
        <w:t xml:space="preserve"> 03-02-07/2-138 направляемое письмо Департамента имеет информационно-разъяснительный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 отличающемся от трактовки, изложенной в настоящем письме.</w:t>
      </w:r>
    </w:p>
    <w:p w:rsidR="00111922"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w:t>
      </w:r>
    </w:p>
    <w:p w:rsidR="00111922" w:rsidRPr="00111922" w:rsidRDefault="00111922" w:rsidP="00111922">
      <w:pPr>
        <w:jc w:val="both"/>
        <w:rPr>
          <w:rFonts w:ascii="Times New Roman" w:hAnsi="Times New Roman" w:cs="Times New Roman"/>
          <w:sz w:val="24"/>
          <w:szCs w:val="24"/>
        </w:rPr>
      </w:pPr>
      <w:r w:rsidRPr="00111922">
        <w:rPr>
          <w:rFonts w:ascii="Times New Roman" w:hAnsi="Times New Roman" w:cs="Times New Roman"/>
          <w:sz w:val="24"/>
          <w:szCs w:val="24"/>
        </w:rPr>
        <w:t>Директор Департамента</w:t>
      </w:r>
    </w:p>
    <w:p w:rsidR="00111922" w:rsidRPr="00111922" w:rsidRDefault="00111922" w:rsidP="00111922">
      <w:pPr>
        <w:jc w:val="both"/>
        <w:rPr>
          <w:rFonts w:ascii="Times New Roman" w:hAnsi="Times New Roman" w:cs="Times New Roman"/>
          <w:sz w:val="24"/>
          <w:szCs w:val="24"/>
        </w:rPr>
      </w:pPr>
      <w:r w:rsidRPr="00111922">
        <w:rPr>
          <w:rFonts w:ascii="Times New Roman" w:hAnsi="Times New Roman" w:cs="Times New Roman"/>
          <w:sz w:val="24"/>
          <w:szCs w:val="24"/>
        </w:rPr>
        <w:t>Д.В.ВОЛКОВ</w:t>
      </w:r>
    </w:p>
    <w:p w:rsidR="00111922" w:rsidRPr="00111922" w:rsidRDefault="00111922" w:rsidP="00111922">
      <w:pPr>
        <w:jc w:val="both"/>
        <w:rPr>
          <w:rFonts w:ascii="Times New Roman" w:hAnsi="Times New Roman" w:cs="Times New Roman"/>
          <w:sz w:val="24"/>
          <w:szCs w:val="24"/>
        </w:rPr>
      </w:pPr>
      <w:r w:rsidRPr="00111922">
        <w:rPr>
          <w:rFonts w:ascii="Times New Roman" w:hAnsi="Times New Roman" w:cs="Times New Roman"/>
          <w:sz w:val="24"/>
          <w:szCs w:val="24"/>
        </w:rPr>
        <w:t>25.02.2026</w:t>
      </w:r>
    </w:p>
    <w:p w:rsidR="00D176D7" w:rsidRPr="00111922" w:rsidRDefault="00111922" w:rsidP="00111922">
      <w:pPr>
        <w:ind w:firstLine="1276"/>
        <w:jc w:val="both"/>
        <w:rPr>
          <w:rFonts w:ascii="Times New Roman" w:hAnsi="Times New Roman" w:cs="Times New Roman"/>
          <w:sz w:val="24"/>
          <w:szCs w:val="24"/>
        </w:rPr>
      </w:pPr>
      <w:r w:rsidRPr="00111922">
        <w:rPr>
          <w:rFonts w:ascii="Times New Roman" w:hAnsi="Times New Roman" w:cs="Times New Roman"/>
          <w:sz w:val="24"/>
          <w:szCs w:val="24"/>
        </w:rPr>
        <w:t> </w:t>
      </w:r>
    </w:p>
    <w:sectPr w:rsidR="00D176D7" w:rsidRPr="00111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22"/>
    <w:rsid w:val="00111922"/>
    <w:rsid w:val="00D17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D3205-8A8B-444E-9C00-A8AC5F29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3469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2026-05-07T09:17:00Z</dcterms:created>
  <dcterms:modified xsi:type="dcterms:W3CDTF">2026-05-07T09:20:00Z</dcterms:modified>
</cp:coreProperties>
</file>