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E4A" w:rsidRPr="00F31E4A" w:rsidRDefault="00F31E4A" w:rsidP="00F31E4A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E4A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F31E4A" w:rsidRPr="00F31E4A" w:rsidRDefault="00F31E4A" w:rsidP="00F31E4A">
      <w:pPr>
        <w:tabs>
          <w:tab w:val="left" w:pos="2520"/>
        </w:tabs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E4A" w:rsidRPr="00F31E4A" w:rsidRDefault="00F31E4A" w:rsidP="00F31E4A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E4A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F31E4A" w:rsidRPr="00F31E4A" w:rsidRDefault="00F31E4A" w:rsidP="00F31E4A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E4A">
        <w:rPr>
          <w:rFonts w:ascii="Times New Roman" w:hAnsi="Times New Roman" w:cs="Times New Roman"/>
          <w:b/>
          <w:sz w:val="28"/>
          <w:szCs w:val="28"/>
        </w:rPr>
        <w:t xml:space="preserve">от 24 апреля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F31E4A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F31E4A">
        <w:rPr>
          <w:rFonts w:ascii="Times New Roman" w:hAnsi="Times New Roman" w:cs="Times New Roman"/>
          <w:b/>
          <w:sz w:val="28"/>
          <w:szCs w:val="28"/>
        </w:rPr>
        <w:t>34548</w:t>
      </w:r>
      <w:bookmarkEnd w:id="0"/>
      <w:r w:rsidRPr="00F31E4A">
        <w:rPr>
          <w:rFonts w:ascii="Times New Roman" w:hAnsi="Times New Roman" w:cs="Times New Roman"/>
          <w:b/>
          <w:sz w:val="28"/>
          <w:szCs w:val="28"/>
        </w:rPr>
        <w:t xml:space="preserve"> "Об описании объекта закупки - лекарственного препарата для медицинского применения"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> 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 рассмотрел письмо от 08.04.2026 о представлении позиции в отношении обращения от 23.03.2026 и в рамках установленной компетенции по вопросу описания объекта закупки, являющегося лекарственным препаратом для медицинского применения, сообщает следующее.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>Заказчик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 При этом описание объекта закупки должно позволять участникам закупки однозначно определить потребности заказчика в целях предоставления надлежащего предложения в отношении объекта закупки.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 xml:space="preserve">Правила, которыми должен руководствоваться заказчик при описании объекта закупки в случаях, предусмотренных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44-ФЗ), установлены статьей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 xml:space="preserve">Так, согласно пункту 6 части 1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44-ФЗ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химические, </w:t>
      </w:r>
      <w:proofErr w:type="spellStart"/>
      <w:r w:rsidRPr="00F31E4A">
        <w:rPr>
          <w:rFonts w:ascii="Times New Roman" w:hAnsi="Times New Roman" w:cs="Times New Roman"/>
          <w:sz w:val="24"/>
          <w:szCs w:val="24"/>
        </w:rPr>
        <w:t>группировочные</w:t>
      </w:r>
      <w:proofErr w:type="spellEnd"/>
      <w:r w:rsidRPr="00F31E4A">
        <w:rPr>
          <w:rFonts w:ascii="Times New Roman" w:hAnsi="Times New Roman" w:cs="Times New Roman"/>
          <w:sz w:val="24"/>
          <w:szCs w:val="24"/>
        </w:rPr>
        <w:t xml:space="preserve"> наименования, если объектом закупки являются лекарственные средства. Заказчик при осуществлении закупки лекарственных средств, входящих в перечень лекарственных средств, закупка которых осуществляется в соответствии с их торговыми наименованиями, а также при осуществлении закупки лекарственных препаратов в соответствии с подпунктом "г" пункта 2 части 10 статьи 24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44-ФЗ вправе указывать торговые наименования этих лекарственных средств.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 xml:space="preserve">В случае если объектом закупки являются лекарственные средства, предметом одного контракта (одного лота)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химическими, </w:t>
      </w:r>
      <w:proofErr w:type="spellStart"/>
      <w:r w:rsidRPr="00F31E4A">
        <w:rPr>
          <w:rFonts w:ascii="Times New Roman" w:hAnsi="Times New Roman" w:cs="Times New Roman"/>
          <w:sz w:val="24"/>
          <w:szCs w:val="24"/>
        </w:rPr>
        <w:t>группировочными</w:t>
      </w:r>
      <w:proofErr w:type="spellEnd"/>
      <w:r w:rsidRPr="00F31E4A">
        <w:rPr>
          <w:rFonts w:ascii="Times New Roman" w:hAnsi="Times New Roman" w:cs="Times New Roman"/>
          <w:sz w:val="24"/>
          <w:szCs w:val="24"/>
        </w:rPr>
        <w:t xml:space="preserve"> наименованиями, при условии, что начальная (максимальная) цена контракта (цена лота) превышает предельное значение, установленное Правительством Российской Федерации, а также лекарственные средства с международными непатентованными наименованиями (при отсутствии таких наименований с химическими, </w:t>
      </w:r>
      <w:proofErr w:type="spellStart"/>
      <w:r w:rsidRPr="00F31E4A">
        <w:rPr>
          <w:rFonts w:ascii="Times New Roman" w:hAnsi="Times New Roman" w:cs="Times New Roman"/>
          <w:sz w:val="24"/>
          <w:szCs w:val="24"/>
        </w:rPr>
        <w:t>группировочными</w:t>
      </w:r>
      <w:proofErr w:type="spellEnd"/>
      <w:r w:rsidRPr="00F31E4A">
        <w:rPr>
          <w:rFonts w:ascii="Times New Roman" w:hAnsi="Times New Roman" w:cs="Times New Roman"/>
          <w:sz w:val="24"/>
          <w:szCs w:val="24"/>
        </w:rPr>
        <w:t xml:space="preserve"> наименованиями) и торговыми наименованиями.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частью 5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44-ФЗ Правительством Российской Федерации могут устанавливаться особенности описания отдельных видов объектов закупок.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 xml:space="preserve">Так, в частности, в реализацию части 5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44-ФЗ постановлением Правительства Российской Федерации от 15.11.2017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1380 утверждены особенности описания лекарственных препаратов для медицинского применения, являющихся объектом закупки для обеспечения государственных и муниципальных нужд (далее соответственно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1380, Особенности описания лекарственных препаратов).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 xml:space="preserve">Таким образом, в случае, указанном в обращении, заказчик осуществляет описание объекта закупки в соответствии со статьей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44-ФЗ и с учетом Особенностей описания лекарственных препаратов.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здравоохранения Российской Федерации, утвержденным постановлением Правительства Российской Федерации от 19.06.2012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608, Минздрав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обращения лекарственных средств для медицинского применения, фармацевтической деятельности, а также Минздрав России является разработчиком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31E4A">
        <w:rPr>
          <w:rFonts w:ascii="Times New Roman" w:hAnsi="Times New Roman" w:cs="Times New Roman"/>
          <w:sz w:val="24"/>
          <w:szCs w:val="24"/>
        </w:rPr>
        <w:t xml:space="preserve"> 1380.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>Учитывая изложенное, а также принимая во внимание, что указанное обращение направлено в Минздрав России, дополнительные разъяснения по вопросам, указанным в обращении, могут быть даны Минздравом России.</w:t>
      </w:r>
    </w:p>
    <w:p w:rsidR="00F31E4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> </w:t>
      </w:r>
    </w:p>
    <w:p w:rsidR="00F31E4A" w:rsidRPr="00F31E4A" w:rsidRDefault="00F31E4A" w:rsidP="00F31E4A">
      <w:pPr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31E4A" w:rsidRPr="00F31E4A" w:rsidRDefault="00F31E4A" w:rsidP="00F31E4A">
      <w:pPr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>Н.В.КОНКИНА</w:t>
      </w:r>
    </w:p>
    <w:p w:rsidR="00F31E4A" w:rsidRPr="00F31E4A" w:rsidRDefault="00F31E4A" w:rsidP="00F31E4A">
      <w:pPr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>24.04.2026</w:t>
      </w:r>
    </w:p>
    <w:p w:rsidR="00835B1A" w:rsidRPr="00F31E4A" w:rsidRDefault="00F31E4A" w:rsidP="00F31E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31E4A">
        <w:rPr>
          <w:rFonts w:ascii="Times New Roman" w:hAnsi="Times New Roman" w:cs="Times New Roman"/>
          <w:sz w:val="24"/>
          <w:szCs w:val="24"/>
        </w:rPr>
        <w:t> </w:t>
      </w:r>
    </w:p>
    <w:sectPr w:rsidR="00835B1A" w:rsidRPr="00F3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E4A"/>
    <w:rsid w:val="00835B1A"/>
    <w:rsid w:val="00F3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B3C13-2BB0-45C7-8C04-BAAFDBD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2026-05-18T16:09:00Z</dcterms:created>
  <dcterms:modified xsi:type="dcterms:W3CDTF">2026-05-18T16:12:00Z</dcterms:modified>
</cp:coreProperties>
</file>