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91" w:rsidRPr="00F42691" w:rsidRDefault="00F42691" w:rsidP="00F42691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691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F42691" w:rsidRPr="00F42691" w:rsidRDefault="00F42691" w:rsidP="00F42691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691" w:rsidRPr="00F42691" w:rsidRDefault="00F42691" w:rsidP="00F42691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691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F42691" w:rsidRPr="00F42691" w:rsidRDefault="00F42691" w:rsidP="00F42691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691">
        <w:rPr>
          <w:rFonts w:ascii="Times New Roman" w:hAnsi="Times New Roman" w:cs="Times New Roman"/>
          <w:b/>
          <w:sz w:val="28"/>
          <w:szCs w:val="28"/>
        </w:rPr>
        <w:t xml:space="preserve">от 28 апреля 2026 г. </w:t>
      </w:r>
      <w:r>
        <w:rPr>
          <w:rFonts w:ascii="Times New Roman" w:hAnsi="Times New Roman" w:cs="Times New Roman"/>
          <w:b/>
          <w:sz w:val="28"/>
          <w:szCs w:val="28"/>
        </w:rPr>
        <w:t>№ 24-06-06/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35460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691">
        <w:rPr>
          <w:rFonts w:ascii="Times New Roman" w:hAnsi="Times New Roman" w:cs="Times New Roman"/>
          <w:b/>
          <w:sz w:val="28"/>
          <w:szCs w:val="28"/>
        </w:rPr>
        <w:t>“</w:t>
      </w:r>
      <w:r w:rsidRPr="00F42691">
        <w:rPr>
          <w:rFonts w:ascii="Times New Roman" w:hAnsi="Times New Roman" w:cs="Times New Roman"/>
          <w:b/>
          <w:sz w:val="28"/>
          <w:szCs w:val="28"/>
        </w:rPr>
        <w:t>О цене контракта, а также приемке поставленного товара, выполненной работы, оказанной услуги и оформлении ее результатов</w:t>
      </w:r>
      <w:r w:rsidRPr="00F42691">
        <w:rPr>
          <w:rFonts w:ascii="Times New Roman" w:hAnsi="Times New Roman" w:cs="Times New Roman"/>
          <w:b/>
          <w:sz w:val="28"/>
          <w:szCs w:val="28"/>
        </w:rPr>
        <w:t>”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01.04.2026 по вопросу заключения контракта с учетом применяемой поставщиком (подрядчиком, исполнителем) системы налогообложения, с учетом положений пункта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2691">
        <w:rPr>
          <w:rFonts w:ascii="Times New Roman" w:hAnsi="Times New Roman" w:cs="Times New Roman"/>
          <w:sz w:val="24"/>
          <w:szCs w:val="24"/>
        </w:rPr>
        <w:t xml:space="preserve"> 194н, сообщает следующее.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Согласно положениям пункта 3 части 1 статьи 43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269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2691">
        <w:rPr>
          <w:rFonts w:ascii="Times New Roman" w:hAnsi="Times New Roman" w:cs="Times New Roman"/>
          <w:sz w:val="24"/>
          <w:szCs w:val="24"/>
        </w:rPr>
        <w:t xml:space="preserve"> 44-ФЗ) для участия в конкурентном способе заявка на участие в закупке должна содержать предложение участника закупки о цене контракта.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Необходимо отметить, что 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По результатам электронной процедуры заказчик формирует проект контракта, который должен содержать цену контракта, соответствующую цене контракта, предложенной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2691">
        <w:rPr>
          <w:rFonts w:ascii="Times New Roman" w:hAnsi="Times New Roman" w:cs="Times New Roman"/>
          <w:sz w:val="24"/>
          <w:szCs w:val="24"/>
        </w:rPr>
        <w:t xml:space="preserve"> 44-ФЗ участником закупки, с которым заключается контракт (подпункт "б"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2691">
        <w:rPr>
          <w:rFonts w:ascii="Times New Roman" w:hAnsi="Times New Roman" w:cs="Times New Roman"/>
          <w:sz w:val="24"/>
          <w:szCs w:val="24"/>
        </w:rPr>
        <w:t xml:space="preserve"> 44-ФЗ).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Следует отметить, что в силу положений части 11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2691">
        <w:rPr>
          <w:rFonts w:ascii="Times New Roman" w:hAnsi="Times New Roman" w:cs="Times New Roman"/>
          <w:sz w:val="24"/>
          <w:szCs w:val="24"/>
        </w:rPr>
        <w:t xml:space="preserve"> 44-ФЗ Правительство Российской Федерации вправе установить типовые условия контрактов, подлежащие применению заказчиками при осуществлении закупок.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Следовательно, в контракт должны быть включены обязательные условия, предусмотренные соответствующими типовыми условиями контрактов, в том числе касающиеся указания цены контракта, с учетом предусмотренной в них вариативности.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Учитывая изложенное, указанная в контракте цена контракта включает налог на добавленную стоимость по налоговой ставке, применяемой участником закупки, с которым заключается контракт.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2691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 При заключении и исполнении контракта изменение его </w:t>
      </w:r>
      <w:r w:rsidRPr="00F42691">
        <w:rPr>
          <w:rFonts w:ascii="Times New Roman" w:hAnsi="Times New Roman" w:cs="Times New Roman"/>
          <w:sz w:val="24"/>
          <w:szCs w:val="24"/>
        </w:rPr>
        <w:lastRenderedPageBreak/>
        <w:t xml:space="preserve">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2691">
        <w:rPr>
          <w:rFonts w:ascii="Times New Roman" w:hAnsi="Times New Roman" w:cs="Times New Roman"/>
          <w:sz w:val="24"/>
          <w:szCs w:val="24"/>
        </w:rPr>
        <w:t xml:space="preserve"> 44-ФЗ.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Таким образом, контракт заключается и оплачивается заказчиком по цене, предложенной участником закупки, с которым заключается контракт, вне зависимости от применяемой им системы налогообложения.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При этом корректировка заказчиком цены контракта, предложенной участником закупки с учетом применяемой системы налогообложения, при исполнении контракта таким участником нормами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2691">
        <w:rPr>
          <w:rFonts w:ascii="Times New Roman" w:hAnsi="Times New Roman" w:cs="Times New Roman"/>
          <w:sz w:val="24"/>
          <w:szCs w:val="24"/>
        </w:rPr>
        <w:t xml:space="preserve"> 44-ФЗ не предусмотрена.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Приемка поставленного товара, выполненной работы (ее результатов) или оказанной услуги осуществляется в соответствии с условиями, установленными контрактом, при этом порядок оформления результатов такой приемки регламентирован частью 13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2691">
        <w:rPr>
          <w:rFonts w:ascii="Times New Roman" w:hAnsi="Times New Roman" w:cs="Times New Roman"/>
          <w:sz w:val="24"/>
          <w:szCs w:val="24"/>
        </w:rPr>
        <w:t xml:space="preserve"> 44-ФЗ.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вопросы, касающиеся порядка составления сметы контракта, не являются предметом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2691">
        <w:rPr>
          <w:rFonts w:ascii="Times New Roman" w:hAnsi="Times New Roman" w:cs="Times New Roman"/>
          <w:sz w:val="24"/>
          <w:szCs w:val="24"/>
        </w:rPr>
        <w:t xml:space="preserve"> 44-ФЗ и регламентируются соответствующим отраслевым законодательством. </w:t>
      </w:r>
    </w:p>
    <w:p w:rsidR="00F42691" w:rsidRPr="00F42691" w:rsidRDefault="00F42691" w:rsidP="00F426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2691" w:rsidRPr="00F42691" w:rsidRDefault="00F42691" w:rsidP="00F42691">
      <w:pPr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:rsidR="00F42691" w:rsidRPr="00F42691" w:rsidRDefault="00F42691" w:rsidP="00F42691">
      <w:pPr>
        <w:jc w:val="both"/>
        <w:rPr>
          <w:rFonts w:ascii="Times New Roman" w:hAnsi="Times New Roman" w:cs="Times New Roman"/>
          <w:sz w:val="24"/>
          <w:szCs w:val="24"/>
        </w:rPr>
      </w:pPr>
      <w:r w:rsidRPr="00F42691">
        <w:rPr>
          <w:rFonts w:ascii="Times New Roman" w:hAnsi="Times New Roman" w:cs="Times New Roman"/>
          <w:sz w:val="24"/>
          <w:szCs w:val="24"/>
        </w:rPr>
        <w:t xml:space="preserve">Н.В.КОНКИНА </w:t>
      </w:r>
    </w:p>
    <w:p w:rsidR="00DF02C4" w:rsidRPr="00F42691" w:rsidRDefault="00F42691" w:rsidP="00F42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28.04.2026 </w:t>
      </w:r>
    </w:p>
    <w:sectPr w:rsidR="00DF02C4" w:rsidRPr="00F4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3E"/>
    <w:rsid w:val="00654E9D"/>
    <w:rsid w:val="00DF02C4"/>
    <w:rsid w:val="00E1753E"/>
    <w:rsid w:val="00F4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36837-96DE-4746-BA80-64DA106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4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2026-06-30T05:51:00Z</dcterms:created>
  <dcterms:modified xsi:type="dcterms:W3CDTF">2026-06-30T05:51:00Z</dcterms:modified>
</cp:coreProperties>
</file>