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0F5" w:rsidRPr="00DB60F5" w:rsidRDefault="00DB60F5" w:rsidP="00DB60F5">
      <w:pPr>
        <w:ind w:firstLine="1560"/>
        <w:jc w:val="center"/>
        <w:rPr>
          <w:rFonts w:ascii="Times New Roman" w:hAnsi="Times New Roman" w:cs="Times New Roman"/>
          <w:b/>
          <w:sz w:val="28"/>
          <w:szCs w:val="28"/>
        </w:rPr>
      </w:pPr>
      <w:r w:rsidRPr="00DB60F5">
        <w:rPr>
          <w:rFonts w:ascii="Times New Roman" w:hAnsi="Times New Roman" w:cs="Times New Roman"/>
          <w:b/>
          <w:sz w:val="28"/>
          <w:szCs w:val="28"/>
        </w:rPr>
        <w:t>Письмо Федерального казначейства от 2 июня 2026 г. № 14-00-06/</w:t>
      </w:r>
      <w:bookmarkStart w:id="0" w:name="_GoBack"/>
      <w:r w:rsidRPr="00DB60F5">
        <w:rPr>
          <w:rFonts w:ascii="Times New Roman" w:hAnsi="Times New Roman" w:cs="Times New Roman"/>
          <w:b/>
          <w:sz w:val="28"/>
          <w:szCs w:val="28"/>
        </w:rPr>
        <w:t>16637</w:t>
      </w:r>
      <w:bookmarkEnd w:id="0"/>
      <w:r w:rsidRPr="00DB60F5">
        <w:rPr>
          <w:rFonts w:ascii="Times New Roman" w:hAnsi="Times New Roman" w:cs="Times New Roman"/>
          <w:b/>
          <w:sz w:val="28"/>
          <w:szCs w:val="28"/>
        </w:rPr>
        <w:t xml:space="preserve"> </w:t>
      </w:r>
      <w:r w:rsidRPr="00DB60F5">
        <w:rPr>
          <w:rFonts w:ascii="Times New Roman" w:hAnsi="Times New Roman" w:cs="Times New Roman"/>
          <w:b/>
          <w:sz w:val="28"/>
          <w:szCs w:val="28"/>
        </w:rPr>
        <w:t>"Система ГИС ЕИС самостоятельно отслеживает ликвидацию организаций и закрывает связанные с ними контракты"</w:t>
      </w:r>
    </w:p>
    <w:p w:rsidR="00DB60F5" w:rsidRPr="00DB60F5" w:rsidRDefault="00DB60F5" w:rsidP="00DB60F5">
      <w:pPr>
        <w:ind w:firstLine="1560"/>
        <w:jc w:val="both"/>
        <w:rPr>
          <w:rFonts w:ascii="Times New Roman" w:hAnsi="Times New Roman" w:cs="Times New Roman"/>
          <w:sz w:val="24"/>
          <w:szCs w:val="24"/>
        </w:rPr>
      </w:pP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 xml:space="preserve">Федеральное казначейство рассмотрело письмо Комитета по государственному заказу Санкт-Петербурга от 07.05.2026 № 05-32-1683/26-0-3 по вопросу размещения в реестре контрактов, заключенных заказчиками (далее - реестр контрактов), сведений о прекращении контракта в связи с ликвидацией стороны </w:t>
      </w:r>
      <w:r w:rsidR="00CD3618">
        <w:rPr>
          <w:rFonts w:ascii="Times New Roman" w:hAnsi="Times New Roman" w:cs="Times New Roman"/>
          <w:sz w:val="24"/>
          <w:szCs w:val="24"/>
        </w:rPr>
        <w:t>контракта и сообщает следующее.</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В соответствии с постановлением Правительства Российской Федерации от 13.04.2017 № 442 Федеральное казначейство осуществляет функции по созданию, развитию, ведению и обслуживанию единой информационной системы в с</w:t>
      </w:r>
      <w:r w:rsidR="00CD3618">
        <w:rPr>
          <w:rFonts w:ascii="Times New Roman" w:hAnsi="Times New Roman" w:cs="Times New Roman"/>
          <w:sz w:val="24"/>
          <w:szCs w:val="24"/>
        </w:rPr>
        <w:t>фере закупок (далее - ГИС ЕИС).</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 закреплены за Минфином России в соответствии с Положением о Министерстве финансов Российской Федерации, утвержденным постановлением Правительства Российской</w:t>
      </w:r>
      <w:r w:rsidR="00CD3618">
        <w:rPr>
          <w:rFonts w:ascii="Times New Roman" w:hAnsi="Times New Roman" w:cs="Times New Roman"/>
          <w:sz w:val="24"/>
          <w:szCs w:val="24"/>
        </w:rPr>
        <w:t xml:space="preserve"> Федерации от 30.06.2004 № 329.</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 xml:space="preserve">Вместе с тем по указанным в письме вопросам Федеральное казначейство в рамках </w:t>
      </w:r>
      <w:r w:rsidR="00CD3618">
        <w:rPr>
          <w:rFonts w:ascii="Times New Roman" w:hAnsi="Times New Roman" w:cs="Times New Roman"/>
          <w:sz w:val="24"/>
          <w:szCs w:val="24"/>
        </w:rPr>
        <w:t>компетенции отмечает следующее.</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1. По вопросу размещения сведений о прекращении контракта в связи с</w:t>
      </w:r>
      <w:r w:rsidR="00CD3618">
        <w:rPr>
          <w:rFonts w:ascii="Times New Roman" w:hAnsi="Times New Roman" w:cs="Times New Roman"/>
          <w:sz w:val="24"/>
          <w:szCs w:val="24"/>
        </w:rPr>
        <w:t xml:space="preserve"> ликвидацией стороны контракта.</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В соответствии с положениями подпункта "п" пункта 14 Правил ведения реестра контрактов, заключенных заказчиками, утвержденных постановлением Правительства Российской Федерации от 27.01.2022 № 60 (далее - Правила), вступившими в силу с 01.07.2025, информация о прекращении контракта в связи с ликвидацией юридического лица, являющегося заказчиком или поставщиком (подрядчиком, исполнителем), формируется и размещается в реестре контрактов автоматически на основании сведений, содержащихся в Едином государственном реестре юридических лиц (далее - ЕГРЮЛ), не позднее трех рабочих дней с даты размещения со</w:t>
      </w:r>
      <w:r w:rsidR="00CD3618">
        <w:rPr>
          <w:rFonts w:ascii="Times New Roman" w:hAnsi="Times New Roman" w:cs="Times New Roman"/>
          <w:sz w:val="24"/>
          <w:szCs w:val="24"/>
        </w:rPr>
        <w:t>ответствующих сведений в ЕГРЮЛ.</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 xml:space="preserve">С учетом изложенного, в ГИС ЕИС реализован функционал автоматического формирования и размещения сведений о прекращении контракта в случае ликвидации юридического лица, являющегося заказчиком или поставщиком (подрядчиком, исполнителем), с переводом соответствующей реестровой записи контракта в </w:t>
      </w:r>
      <w:r w:rsidR="00CD3618">
        <w:rPr>
          <w:rFonts w:ascii="Times New Roman" w:hAnsi="Times New Roman" w:cs="Times New Roman"/>
          <w:sz w:val="24"/>
          <w:szCs w:val="24"/>
        </w:rPr>
        <w:t>статус "Исполнение прекращено".</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Формирование указанной информации в срок, предусмотренный подпунктом "п" пункта 14 Правил, обеспечивается в отношении контрактов, по которым ликвидация юридического лица, являющегося заказчиком или поставщиком, в соответствии с данными ЕГР</w:t>
      </w:r>
      <w:r w:rsidR="00CD3618">
        <w:rPr>
          <w:rFonts w:ascii="Times New Roman" w:hAnsi="Times New Roman" w:cs="Times New Roman"/>
          <w:sz w:val="24"/>
          <w:szCs w:val="24"/>
        </w:rPr>
        <w:t>ЮЛ, произошла после 01.07.2025.</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 xml:space="preserve">В отношении контрактов, по которым ликвидация юридического лица, являющегося заказчиком или поставщиком, по данным ЕГРЮЛ произошла до 01.07.2025, </w:t>
      </w:r>
      <w:r w:rsidRPr="00DB60F5">
        <w:rPr>
          <w:rFonts w:ascii="Times New Roman" w:hAnsi="Times New Roman" w:cs="Times New Roman"/>
          <w:sz w:val="24"/>
          <w:szCs w:val="24"/>
        </w:rPr>
        <w:lastRenderedPageBreak/>
        <w:t>формирование информации также осуществляется автоматически, с распределением нагрузки по времени для обеспеч</w:t>
      </w:r>
      <w:r w:rsidR="00CD3618">
        <w:rPr>
          <w:rFonts w:ascii="Times New Roman" w:hAnsi="Times New Roman" w:cs="Times New Roman"/>
          <w:sz w:val="24"/>
          <w:szCs w:val="24"/>
        </w:rPr>
        <w:t>ения стабильной работы ГИС ЕИС.</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 xml:space="preserve">2. По вопросу изменения статуса реестровой записи контракта в </w:t>
      </w:r>
      <w:r w:rsidR="00CD3618">
        <w:rPr>
          <w:rFonts w:ascii="Times New Roman" w:hAnsi="Times New Roman" w:cs="Times New Roman"/>
          <w:sz w:val="24"/>
          <w:szCs w:val="24"/>
        </w:rPr>
        <w:t>случае реорганизации заказчика.</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В случае реорганизации заказчика функциональными возможностями ГИС ЕИС обеспечивается перенос реестровой записи контракта, находящейся в статусе "Исполнение", в личный ка</w:t>
      </w:r>
      <w:r w:rsidR="00CD3618">
        <w:rPr>
          <w:rFonts w:ascii="Times New Roman" w:hAnsi="Times New Roman" w:cs="Times New Roman"/>
          <w:sz w:val="24"/>
          <w:szCs w:val="24"/>
        </w:rPr>
        <w:t>бинет заказчика-правопреемника.</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Для этого заказчику-правопреемнику в личном кабинете ГИС ЕИС необходимо выполнить следующие дей</w:t>
      </w:r>
      <w:r w:rsidR="00CD3618">
        <w:rPr>
          <w:rFonts w:ascii="Times New Roman" w:hAnsi="Times New Roman" w:cs="Times New Roman"/>
          <w:sz w:val="24"/>
          <w:szCs w:val="24"/>
        </w:rPr>
        <w:t>ствия:</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 xml:space="preserve">- перейти в реестр контрактов, в блоке поиска установить параметр "Отобразить контракты, не принадлежащие организации" и нажать кнопку "Найти". В результатах поиска на вкладке "Исполнение" отобразятся контракты, по которым организация пользователя </w:t>
      </w:r>
      <w:r w:rsidR="00CD3618">
        <w:rPr>
          <w:rFonts w:ascii="Times New Roman" w:hAnsi="Times New Roman" w:cs="Times New Roman"/>
          <w:sz w:val="24"/>
          <w:szCs w:val="24"/>
        </w:rPr>
        <w:t>является правопреемником;</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 для внесения изменений в сведения о контракте в целях смены заказчика необходимо в контекстном меню соответствующей реестровой записи выбрать пункт "Внесение изменений" либо в карточке контракта на вкладке "Документы" в блоке "Информация об изменении контракта" нажать гиперссылку "Создать инфо</w:t>
      </w:r>
      <w:r w:rsidR="00CD3618">
        <w:rPr>
          <w:rFonts w:ascii="Times New Roman" w:hAnsi="Times New Roman" w:cs="Times New Roman"/>
          <w:sz w:val="24"/>
          <w:szCs w:val="24"/>
        </w:rPr>
        <w:t>рмацию об изменении контракта";</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 заполнить сведения об изменении контракта и направ</w:t>
      </w:r>
      <w:r w:rsidR="00CD3618">
        <w:rPr>
          <w:rFonts w:ascii="Times New Roman" w:hAnsi="Times New Roman" w:cs="Times New Roman"/>
          <w:sz w:val="24"/>
          <w:szCs w:val="24"/>
        </w:rPr>
        <w:t>ить такие сведения на контроль.</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После размещения сведений об изменении контракта реестровая запись контракта отобразится в личном кабинете организации-правопреемника в реестре со всеми контрактами организации для последующего размещения св</w:t>
      </w:r>
      <w:r w:rsidR="00CD3618">
        <w:rPr>
          <w:rFonts w:ascii="Times New Roman" w:hAnsi="Times New Roman" w:cs="Times New Roman"/>
          <w:sz w:val="24"/>
          <w:szCs w:val="24"/>
        </w:rPr>
        <w:t>едений об исполнении контракта.</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Подробно с функционалом по внесению изменений и смены заказчика в сведениях о контракте, можно ознакомиться в пункте 10.3 документа "Руководство пользователя. Реестр контрактов", размещенного в личном кабинете пользователя ГИС ЕИС в разделе "База знаний / Контракты и</w:t>
      </w:r>
      <w:r w:rsidR="00CD3618">
        <w:rPr>
          <w:rFonts w:ascii="Times New Roman" w:hAnsi="Times New Roman" w:cs="Times New Roman"/>
          <w:sz w:val="24"/>
          <w:szCs w:val="24"/>
        </w:rPr>
        <w:t xml:space="preserve"> договоры / Реестр контрактов".</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3. О возможности прекращения контракта в связи с утратой физическим лицом, являющимся поставщиком (подрядчиком, исполнителем), статуса и</w:t>
      </w:r>
      <w:r w:rsidR="00CD3618">
        <w:rPr>
          <w:rFonts w:ascii="Times New Roman" w:hAnsi="Times New Roman" w:cs="Times New Roman"/>
          <w:sz w:val="24"/>
          <w:szCs w:val="24"/>
        </w:rPr>
        <w:t>ндивидуального предпринимателя.</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Согласно части 1 статьи 94 Федерального закона от 05.04.2013 № 44-ФЗ (далее - Закон № 44-ФЗ)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Законом № 44-ФЗ, в том числе приемку поставленного товара, выполненной работы (ее результатов), оказанной услуги, оплату заказчиком поставщику (подрядчику, исполнителю), а также взаимодействие заказчика с поставщиком (подрядчиком, исполнителем) при исполнении, изменении, расторжении контракта, применении мер ответственности и совершении иных действий в случае нарушения поставщиком (подрядчиком, исполнителем) ил</w:t>
      </w:r>
      <w:r w:rsidR="00CD3618">
        <w:rPr>
          <w:rFonts w:ascii="Times New Roman" w:hAnsi="Times New Roman" w:cs="Times New Roman"/>
          <w:sz w:val="24"/>
          <w:szCs w:val="24"/>
        </w:rPr>
        <w:t>и заказчиком условий контракта.</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 xml:space="preserve">В определении Верховного Суда Российской Федерации от 28.01.2019 № 309-ЭС18-23372 по делу № А60-60735/2017 изложена правовая позиция, согласно которой </w:t>
      </w:r>
      <w:r w:rsidRPr="00DB60F5">
        <w:rPr>
          <w:rFonts w:ascii="Times New Roman" w:hAnsi="Times New Roman" w:cs="Times New Roman"/>
          <w:sz w:val="24"/>
          <w:szCs w:val="24"/>
        </w:rPr>
        <w:lastRenderedPageBreak/>
        <w:t>по смыслу статей 23 и 24 Гражданского кодекса Российской Федерации прекращение статуса индивидуального предпринимателя не влечет прекращение его обязательств по договору, поскольку гражданско-правовые обязательства должны быть исполнены надлежащим образом. Утратив статус индивидуального предпринимателя, физическое лицо лишается возможности заниматься предпринимательской деятельностью, но продолжает нести перед кредиторами имущественную ответственность по неисполненным обяз</w:t>
      </w:r>
      <w:r w:rsidR="00CD3618">
        <w:rPr>
          <w:rFonts w:ascii="Times New Roman" w:hAnsi="Times New Roman" w:cs="Times New Roman"/>
          <w:sz w:val="24"/>
          <w:szCs w:val="24"/>
        </w:rPr>
        <w:t>ательствам.</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 xml:space="preserve">С учетом указанной правовой позиции, по мнению Федерального казначейства, утрата физическим лицом статуса индивидуального предпринимателя сама по себе не является основанием для прекращения обязательств по контракту и, как следствие, не является основанием для перевода реестровой записи контракта в </w:t>
      </w:r>
      <w:r w:rsidR="00CD3618">
        <w:rPr>
          <w:rFonts w:ascii="Times New Roman" w:hAnsi="Times New Roman" w:cs="Times New Roman"/>
          <w:sz w:val="24"/>
          <w:szCs w:val="24"/>
        </w:rPr>
        <w:t>статус "Исполнение прекращено".</w:t>
      </w:r>
    </w:p>
    <w:p w:rsidR="00DB60F5" w:rsidRPr="00DB60F5" w:rsidRDefault="00DB60F5" w:rsidP="00CD3618">
      <w:pPr>
        <w:ind w:firstLine="1560"/>
        <w:jc w:val="both"/>
        <w:rPr>
          <w:rFonts w:ascii="Times New Roman" w:hAnsi="Times New Roman" w:cs="Times New Roman"/>
          <w:sz w:val="24"/>
          <w:szCs w:val="24"/>
        </w:rPr>
      </w:pPr>
      <w:r w:rsidRPr="00DB60F5">
        <w:rPr>
          <w:rFonts w:ascii="Times New Roman" w:hAnsi="Times New Roman" w:cs="Times New Roman"/>
          <w:sz w:val="24"/>
          <w:szCs w:val="24"/>
        </w:rPr>
        <w:t>В ГИС ЕИС перевод контракта в статус "Исполнение завершено" осуществляется при размещении заказчиком сведений, подтверждающих исполнение контракта. Перевод контракта в статус "Исполнение прекращено" осуществляется при размещении сведений о расторжении контракта либо прекращении обязательств по контракту при наличии основа</w:t>
      </w:r>
      <w:r w:rsidR="00CD3618">
        <w:rPr>
          <w:rFonts w:ascii="Times New Roman" w:hAnsi="Times New Roman" w:cs="Times New Roman"/>
          <w:sz w:val="24"/>
          <w:szCs w:val="24"/>
        </w:rPr>
        <w:t>ний, предусмотренных Правилами.</w:t>
      </w:r>
    </w:p>
    <w:p w:rsidR="00DB60F5" w:rsidRPr="00DB60F5" w:rsidRDefault="00DB60F5" w:rsidP="00DB60F5">
      <w:pPr>
        <w:ind w:firstLine="1560"/>
        <w:jc w:val="both"/>
        <w:rPr>
          <w:rFonts w:ascii="Times New Roman" w:hAnsi="Times New Roman" w:cs="Times New Roman"/>
          <w:sz w:val="24"/>
          <w:szCs w:val="24"/>
        </w:rPr>
      </w:pPr>
      <w:r w:rsidRPr="00DB60F5">
        <w:rPr>
          <w:rFonts w:ascii="Times New Roman" w:hAnsi="Times New Roman" w:cs="Times New Roman"/>
          <w:sz w:val="24"/>
          <w:szCs w:val="24"/>
        </w:rPr>
        <w:t>Подробнее с информацией о вышеуказанном функционале можно ознакомиться в руководстве пользователя "Реестр контрактов" (пункт 12.13.1), размещенном в личном кабинете пользователя ГИС ЕИС в разделе "База знаний".</w:t>
      </w:r>
    </w:p>
    <w:p w:rsidR="00DB60F5" w:rsidRPr="00DB60F5" w:rsidRDefault="00DB60F5" w:rsidP="00DB60F5">
      <w:pPr>
        <w:ind w:firstLine="1560"/>
        <w:jc w:val="both"/>
        <w:rPr>
          <w:rFonts w:ascii="Times New Roman" w:hAnsi="Times New Roman" w:cs="Times New Roman"/>
          <w:sz w:val="24"/>
          <w:szCs w:val="24"/>
        </w:rPr>
      </w:pPr>
    </w:p>
    <w:p w:rsidR="000E6057" w:rsidRPr="00DB60F5" w:rsidRDefault="00CD3618" w:rsidP="00CD3618">
      <w:pPr>
        <w:jc w:val="both"/>
        <w:rPr>
          <w:rFonts w:ascii="Times New Roman" w:hAnsi="Times New Roman" w:cs="Times New Roman"/>
          <w:sz w:val="24"/>
          <w:szCs w:val="24"/>
        </w:rPr>
      </w:pPr>
      <w:r>
        <w:rPr>
          <w:rFonts w:ascii="Times New Roman" w:hAnsi="Times New Roman" w:cs="Times New Roman"/>
          <w:sz w:val="24"/>
          <w:szCs w:val="24"/>
        </w:rPr>
        <w:t xml:space="preserve"> </w:t>
      </w:r>
      <w:r w:rsidR="00DB60F5" w:rsidRPr="00DB60F5">
        <w:rPr>
          <w:rFonts w:ascii="Times New Roman" w:hAnsi="Times New Roman" w:cs="Times New Roman"/>
          <w:sz w:val="24"/>
          <w:szCs w:val="24"/>
        </w:rPr>
        <w:t xml:space="preserve">A.T. </w:t>
      </w:r>
      <w:proofErr w:type="spellStart"/>
      <w:r w:rsidR="00DB60F5" w:rsidRPr="00DB60F5">
        <w:rPr>
          <w:rFonts w:ascii="Times New Roman" w:hAnsi="Times New Roman" w:cs="Times New Roman"/>
          <w:sz w:val="24"/>
          <w:szCs w:val="24"/>
        </w:rPr>
        <w:t>Катамадзе</w:t>
      </w:r>
      <w:proofErr w:type="spellEnd"/>
    </w:p>
    <w:sectPr w:rsidR="000E6057" w:rsidRPr="00DB60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0F5"/>
    <w:rsid w:val="000E6057"/>
    <w:rsid w:val="00CD3618"/>
    <w:rsid w:val="00DB6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5F27AC-673D-4066-8DFF-478304ECA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1044</Words>
  <Characters>5955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2026-08-20T06:22:00Z</dcterms:created>
  <dcterms:modified xsi:type="dcterms:W3CDTF">2026-08-20T06:52:00Z</dcterms:modified>
</cp:coreProperties>
</file>